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5C" w:rsidRPr="00513E13" w:rsidRDefault="00E703A4" w:rsidP="00F976FA">
      <w:pPr>
        <w:jc w:val="center"/>
        <w:rPr>
          <w:rFonts w:ascii="微软雅黑" w:eastAsia="微软雅黑" w:hAnsi="微软雅黑"/>
          <w:b/>
          <w:sz w:val="32"/>
          <w:szCs w:val="32"/>
        </w:rPr>
      </w:pPr>
      <w:r w:rsidRPr="00513E13">
        <w:rPr>
          <w:rFonts w:ascii="微软雅黑" w:eastAsia="微软雅黑" w:hAnsi="微软雅黑" w:hint="eastAsia"/>
          <w:b/>
          <w:sz w:val="32"/>
          <w:szCs w:val="32"/>
        </w:rPr>
        <w:t>“关于大学生阅读情况的问卷调查”分析报告</w:t>
      </w:r>
    </w:p>
    <w:p w:rsidR="00E703A4" w:rsidRPr="00E703A4" w:rsidRDefault="00E703A4">
      <w:pPr>
        <w:rPr>
          <w:sz w:val="24"/>
          <w:szCs w:val="24"/>
        </w:rPr>
      </w:pPr>
    </w:p>
    <w:p w:rsidR="00E703A4" w:rsidRPr="00F976FA" w:rsidRDefault="00633BB1" w:rsidP="00F976FA">
      <w:pPr>
        <w:spacing w:line="276"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“全民阅读月”活动期间，为</w:t>
      </w:r>
      <w:r w:rsidR="00E703A4" w:rsidRPr="00F976FA">
        <w:rPr>
          <w:rFonts w:ascii="微软雅黑" w:eastAsia="微软雅黑" w:hAnsi="微软雅黑" w:hint="eastAsia"/>
          <w:sz w:val="28"/>
          <w:szCs w:val="28"/>
        </w:rPr>
        <w:t>了解我校</w:t>
      </w:r>
      <w:r w:rsidR="00E703A4" w:rsidRPr="00F976FA">
        <w:rPr>
          <w:rFonts w:ascii="微软雅黑" w:eastAsia="微软雅黑" w:hAnsi="微软雅黑"/>
          <w:sz w:val="28"/>
          <w:szCs w:val="28"/>
        </w:rPr>
        <w:t>大学生阅读现状，</w:t>
      </w:r>
      <w:r w:rsidR="00E703A4" w:rsidRPr="00F976FA">
        <w:rPr>
          <w:rFonts w:ascii="微软雅黑" w:eastAsia="微软雅黑" w:hAnsi="微软雅黑" w:hint="eastAsia"/>
          <w:sz w:val="28"/>
          <w:szCs w:val="28"/>
        </w:rPr>
        <w:t>图书馆信息咨询部</w:t>
      </w:r>
      <w:r>
        <w:rPr>
          <w:rFonts w:ascii="微软雅黑" w:eastAsia="微软雅黑" w:hAnsi="微软雅黑" w:hint="eastAsia"/>
          <w:sz w:val="28"/>
          <w:szCs w:val="28"/>
        </w:rPr>
        <w:t>12月中旬</w:t>
      </w:r>
      <w:r w:rsidR="00E703A4" w:rsidRPr="00F976FA">
        <w:rPr>
          <w:rFonts w:ascii="微软雅黑" w:eastAsia="微软雅黑" w:hAnsi="微软雅黑" w:hint="eastAsia"/>
          <w:sz w:val="28"/>
          <w:szCs w:val="28"/>
        </w:rPr>
        <w:t>特意做了“关于大学生阅读情况”的问卷调查，</w:t>
      </w:r>
      <w:r w:rsidR="00E703A4" w:rsidRPr="00F976FA">
        <w:rPr>
          <w:rFonts w:ascii="微软雅黑" w:eastAsia="微软雅黑" w:hAnsi="微软雅黑"/>
          <w:sz w:val="28"/>
          <w:szCs w:val="28"/>
        </w:rPr>
        <w:t>通过对阅读认知、阅读目的、阅读量、阅读习惯、阅读困惑等情况的调查，发现大学生在阅读过程中存在的问题和相关需求。</w:t>
      </w:r>
    </w:p>
    <w:p w:rsidR="00E703A4" w:rsidRPr="00F976FA" w:rsidRDefault="00E703A4" w:rsidP="00F976FA">
      <w:pPr>
        <w:spacing w:line="276" w:lineRule="auto"/>
        <w:ind w:firstLineChars="200" w:firstLine="560"/>
        <w:jc w:val="left"/>
        <w:rPr>
          <w:rFonts w:ascii="微软雅黑" w:eastAsia="微软雅黑" w:hAnsi="微软雅黑"/>
          <w:b/>
          <w:sz w:val="28"/>
          <w:szCs w:val="28"/>
        </w:rPr>
      </w:pPr>
      <w:r w:rsidRPr="00F976FA">
        <w:rPr>
          <w:rFonts w:ascii="微软雅黑" w:eastAsia="微软雅黑" w:hAnsi="微软雅黑"/>
          <w:b/>
          <w:sz w:val="28"/>
          <w:szCs w:val="28"/>
        </w:rPr>
        <w:t>一、调查问卷设计与发放</w:t>
      </w:r>
      <w:r w:rsidRPr="00F976FA">
        <w:rPr>
          <w:rFonts w:ascii="微软雅黑" w:eastAsia="微软雅黑" w:hAnsi="微软雅黑" w:hint="eastAsia"/>
          <w:b/>
          <w:sz w:val="28"/>
          <w:szCs w:val="28"/>
        </w:rPr>
        <w:t>：</w:t>
      </w:r>
    </w:p>
    <w:p w:rsidR="00E703A4" w:rsidRPr="00F976FA" w:rsidRDefault="00E703A4" w:rsidP="00F976FA">
      <w:pPr>
        <w:spacing w:line="276" w:lineRule="auto"/>
        <w:ind w:firstLineChars="200" w:firstLine="560"/>
        <w:jc w:val="left"/>
        <w:rPr>
          <w:rFonts w:ascii="微软雅黑" w:eastAsia="微软雅黑" w:hAnsi="微软雅黑"/>
          <w:sz w:val="28"/>
          <w:szCs w:val="28"/>
        </w:rPr>
      </w:pPr>
      <w:r w:rsidRPr="00F976FA">
        <w:rPr>
          <w:rFonts w:ascii="微软雅黑" w:eastAsia="微软雅黑" w:hAnsi="微软雅黑"/>
          <w:sz w:val="28"/>
          <w:szCs w:val="28"/>
        </w:rPr>
        <w:t xml:space="preserve">1. 问卷设计 </w:t>
      </w:r>
      <w:r w:rsidRPr="00F976FA">
        <w:rPr>
          <w:rFonts w:ascii="微软雅黑" w:eastAsia="微软雅黑" w:hAnsi="微软雅黑" w:hint="eastAsia"/>
          <w:sz w:val="28"/>
          <w:szCs w:val="28"/>
        </w:rPr>
        <w:t>以我校在校</w:t>
      </w:r>
      <w:r w:rsidRPr="00F976FA">
        <w:rPr>
          <w:rFonts w:ascii="微软雅黑" w:eastAsia="微软雅黑" w:hAnsi="微软雅黑"/>
          <w:sz w:val="28"/>
          <w:szCs w:val="28"/>
        </w:rPr>
        <w:t>大学生阅读现状调查为主旨，调查问卷</w:t>
      </w:r>
      <w:r w:rsidRPr="00F976FA">
        <w:rPr>
          <w:rFonts w:ascii="微软雅黑" w:eastAsia="微软雅黑" w:hAnsi="微软雅黑" w:hint="eastAsia"/>
          <w:sz w:val="28"/>
          <w:szCs w:val="28"/>
        </w:rPr>
        <w:t>分为：</w:t>
      </w:r>
      <w:r w:rsidRPr="00F976FA">
        <w:rPr>
          <w:rFonts w:ascii="微软雅黑" w:eastAsia="微软雅黑" w:hAnsi="微软雅黑"/>
          <w:sz w:val="28"/>
          <w:szCs w:val="28"/>
        </w:rPr>
        <w:t>背景调查</w:t>
      </w:r>
      <w:r w:rsidRPr="00F976FA">
        <w:rPr>
          <w:rFonts w:ascii="微软雅黑" w:eastAsia="微软雅黑" w:hAnsi="微软雅黑" w:hint="eastAsia"/>
          <w:sz w:val="28"/>
          <w:szCs w:val="28"/>
        </w:rPr>
        <w:t>、</w:t>
      </w:r>
      <w:r w:rsidRPr="00F976FA">
        <w:rPr>
          <w:rFonts w:ascii="微软雅黑" w:eastAsia="微软雅黑" w:hAnsi="微软雅黑"/>
          <w:sz w:val="28"/>
          <w:szCs w:val="28"/>
        </w:rPr>
        <w:t xml:space="preserve">主体问题两部分内容， </w:t>
      </w:r>
      <w:r w:rsidR="0065196D" w:rsidRPr="00F976FA">
        <w:rPr>
          <w:rFonts w:ascii="微软雅黑" w:eastAsia="微软雅黑" w:hAnsi="微软雅黑"/>
          <w:sz w:val="28"/>
          <w:szCs w:val="28"/>
        </w:rPr>
        <w:t>问题形式包括单选题</w:t>
      </w:r>
      <w:r w:rsidR="0065196D" w:rsidRPr="00F976FA">
        <w:rPr>
          <w:rFonts w:ascii="微软雅黑" w:eastAsia="微软雅黑" w:hAnsi="微软雅黑" w:hint="eastAsia"/>
          <w:sz w:val="28"/>
          <w:szCs w:val="28"/>
        </w:rPr>
        <w:t>、</w:t>
      </w:r>
      <w:r w:rsidRPr="00F976FA">
        <w:rPr>
          <w:rFonts w:ascii="微软雅黑" w:eastAsia="微软雅黑" w:hAnsi="微软雅黑"/>
          <w:sz w:val="28"/>
          <w:szCs w:val="28"/>
        </w:rPr>
        <w:t>多选题</w:t>
      </w:r>
      <w:r w:rsidRPr="00F976FA">
        <w:rPr>
          <w:rFonts w:ascii="微软雅黑" w:eastAsia="微软雅黑" w:hAnsi="微软雅黑" w:hint="eastAsia"/>
          <w:sz w:val="28"/>
          <w:szCs w:val="28"/>
        </w:rPr>
        <w:t>和文字题，</w:t>
      </w:r>
      <w:r w:rsidRPr="00F976FA">
        <w:rPr>
          <w:rFonts w:ascii="微软雅黑" w:eastAsia="微软雅黑" w:hAnsi="微软雅黑"/>
          <w:sz w:val="28"/>
          <w:szCs w:val="28"/>
        </w:rPr>
        <w:t>共 2</w:t>
      </w:r>
      <w:r w:rsidRPr="00F976FA">
        <w:rPr>
          <w:rFonts w:ascii="微软雅黑" w:eastAsia="微软雅黑" w:hAnsi="微软雅黑" w:hint="eastAsia"/>
          <w:sz w:val="28"/>
          <w:szCs w:val="28"/>
        </w:rPr>
        <w:t>0</w:t>
      </w:r>
      <w:r w:rsidRPr="00F976FA">
        <w:rPr>
          <w:rFonts w:ascii="微软雅黑" w:eastAsia="微软雅黑" w:hAnsi="微软雅黑"/>
          <w:sz w:val="28"/>
          <w:szCs w:val="28"/>
        </w:rPr>
        <w:t xml:space="preserve"> </w:t>
      </w:r>
      <w:proofErr w:type="gramStart"/>
      <w:r w:rsidRPr="00F976FA">
        <w:rPr>
          <w:rFonts w:ascii="微软雅黑" w:eastAsia="微软雅黑" w:hAnsi="微软雅黑"/>
          <w:sz w:val="28"/>
          <w:szCs w:val="28"/>
        </w:rPr>
        <w:t>个</w:t>
      </w:r>
      <w:proofErr w:type="gramEnd"/>
      <w:r w:rsidRPr="00F976FA">
        <w:rPr>
          <w:rFonts w:ascii="微软雅黑" w:eastAsia="微软雅黑" w:hAnsi="微软雅黑"/>
          <w:sz w:val="28"/>
          <w:szCs w:val="28"/>
        </w:rPr>
        <w:t>问题，用于了解</w:t>
      </w:r>
      <w:r w:rsidRPr="00F976FA">
        <w:rPr>
          <w:rFonts w:ascii="微软雅黑" w:eastAsia="微软雅黑" w:hAnsi="微软雅黑" w:hint="eastAsia"/>
          <w:sz w:val="28"/>
          <w:szCs w:val="28"/>
        </w:rPr>
        <w:t>在校</w:t>
      </w:r>
      <w:r w:rsidRPr="00F976FA">
        <w:rPr>
          <w:rFonts w:ascii="微软雅黑" w:eastAsia="微软雅黑" w:hAnsi="微软雅黑"/>
          <w:sz w:val="28"/>
          <w:szCs w:val="28"/>
        </w:rPr>
        <w:t>大学生的阅读现状， 包括阅读认知与阅读目的、阅读时间与阅读量、阅读习惯、获取</w:t>
      </w:r>
      <w:r w:rsidR="0065196D" w:rsidRPr="00F976FA">
        <w:rPr>
          <w:rFonts w:ascii="微软雅黑" w:eastAsia="微软雅黑" w:hAnsi="微软雅黑"/>
          <w:sz w:val="28"/>
          <w:szCs w:val="28"/>
        </w:rPr>
        <w:t>和选择书刊途径、</w:t>
      </w:r>
      <w:r w:rsidRPr="00F976FA">
        <w:rPr>
          <w:rFonts w:ascii="微软雅黑" w:eastAsia="微软雅黑" w:hAnsi="微软雅黑"/>
          <w:sz w:val="28"/>
          <w:szCs w:val="28"/>
        </w:rPr>
        <w:t>阅读困惑</w:t>
      </w:r>
      <w:r w:rsidRPr="00F976FA">
        <w:rPr>
          <w:rFonts w:ascii="微软雅黑" w:eastAsia="微软雅黑" w:hAnsi="微软雅黑" w:hint="eastAsia"/>
          <w:sz w:val="28"/>
          <w:szCs w:val="28"/>
        </w:rPr>
        <w:t>、阅读喜好</w:t>
      </w:r>
      <w:r w:rsidRPr="00F976FA">
        <w:rPr>
          <w:rFonts w:ascii="微软雅黑" w:eastAsia="微软雅黑" w:hAnsi="微软雅黑"/>
          <w:sz w:val="28"/>
          <w:szCs w:val="28"/>
        </w:rPr>
        <w:t>等</w:t>
      </w:r>
      <w:r w:rsidR="0065196D" w:rsidRPr="00F976FA">
        <w:rPr>
          <w:rFonts w:ascii="微软雅黑" w:eastAsia="微软雅黑" w:hAnsi="微软雅黑" w:hint="eastAsia"/>
          <w:sz w:val="28"/>
          <w:szCs w:val="28"/>
        </w:rPr>
        <w:t>多</w:t>
      </w:r>
      <w:r w:rsidRPr="00F976FA">
        <w:rPr>
          <w:rFonts w:ascii="微软雅黑" w:eastAsia="微软雅黑" w:hAnsi="微软雅黑"/>
          <w:sz w:val="28"/>
          <w:szCs w:val="28"/>
        </w:rPr>
        <w:t xml:space="preserve">方面内容。 </w:t>
      </w:r>
    </w:p>
    <w:p w:rsidR="00E703A4" w:rsidRPr="00F976FA" w:rsidRDefault="00E703A4" w:rsidP="00F976FA">
      <w:pPr>
        <w:spacing w:line="276" w:lineRule="auto"/>
        <w:ind w:firstLineChars="200" w:firstLine="560"/>
        <w:jc w:val="left"/>
        <w:rPr>
          <w:rFonts w:ascii="微软雅黑" w:eastAsia="微软雅黑" w:hAnsi="微软雅黑"/>
          <w:sz w:val="28"/>
          <w:szCs w:val="28"/>
        </w:rPr>
      </w:pPr>
      <w:r w:rsidRPr="00F976FA">
        <w:rPr>
          <w:rFonts w:ascii="微软雅黑" w:eastAsia="微软雅黑" w:hAnsi="微软雅黑"/>
          <w:sz w:val="28"/>
          <w:szCs w:val="28"/>
        </w:rPr>
        <w:t>2. 问卷发放与回收 201</w:t>
      </w:r>
      <w:r w:rsidR="0065196D" w:rsidRPr="00F976FA">
        <w:rPr>
          <w:rFonts w:ascii="微软雅黑" w:eastAsia="微软雅黑" w:hAnsi="微软雅黑" w:hint="eastAsia"/>
          <w:sz w:val="28"/>
          <w:szCs w:val="28"/>
        </w:rPr>
        <w:t>7</w:t>
      </w:r>
      <w:r w:rsidRPr="00F976FA">
        <w:rPr>
          <w:rFonts w:ascii="微软雅黑" w:eastAsia="微软雅黑" w:hAnsi="微软雅黑"/>
          <w:sz w:val="28"/>
          <w:szCs w:val="28"/>
        </w:rPr>
        <w:t xml:space="preserve"> 年 </w:t>
      </w:r>
      <w:r w:rsidRPr="00F976FA">
        <w:rPr>
          <w:rFonts w:ascii="微软雅黑" w:eastAsia="微软雅黑" w:hAnsi="微软雅黑" w:hint="eastAsia"/>
          <w:sz w:val="28"/>
          <w:szCs w:val="28"/>
        </w:rPr>
        <w:t>1</w:t>
      </w:r>
      <w:r w:rsidR="0065196D" w:rsidRPr="00F976FA">
        <w:rPr>
          <w:rFonts w:ascii="微软雅黑" w:eastAsia="微软雅黑" w:hAnsi="微软雅黑" w:hint="eastAsia"/>
          <w:sz w:val="28"/>
          <w:szCs w:val="28"/>
        </w:rPr>
        <w:t>2</w:t>
      </w:r>
      <w:r w:rsidRPr="00F976FA">
        <w:rPr>
          <w:rFonts w:ascii="微软雅黑" w:eastAsia="微软雅黑" w:hAnsi="微软雅黑"/>
          <w:sz w:val="28"/>
          <w:szCs w:val="28"/>
        </w:rPr>
        <w:t>月</w:t>
      </w:r>
      <w:r w:rsidR="00633BB1">
        <w:rPr>
          <w:rFonts w:ascii="微软雅黑" w:eastAsia="微软雅黑" w:hAnsi="微软雅黑" w:hint="eastAsia"/>
          <w:sz w:val="28"/>
          <w:szCs w:val="28"/>
        </w:rPr>
        <w:t>中旬</w:t>
      </w:r>
      <w:r w:rsidRPr="00F976FA">
        <w:rPr>
          <w:rFonts w:ascii="微软雅黑" w:eastAsia="微软雅黑" w:hAnsi="微软雅黑"/>
          <w:sz w:val="28"/>
          <w:szCs w:val="28"/>
        </w:rPr>
        <w:t>，</w:t>
      </w:r>
      <w:r w:rsidR="00633BB1">
        <w:rPr>
          <w:rFonts w:ascii="微软雅黑" w:eastAsia="微软雅黑" w:hAnsi="微软雅黑" w:hint="eastAsia"/>
          <w:sz w:val="28"/>
          <w:szCs w:val="28"/>
        </w:rPr>
        <w:t xml:space="preserve"> </w:t>
      </w:r>
      <w:r w:rsidRPr="00F976FA">
        <w:rPr>
          <w:rFonts w:ascii="微软雅黑" w:eastAsia="微软雅黑" w:hAnsi="微软雅黑"/>
          <w:sz w:val="28"/>
          <w:szCs w:val="28"/>
        </w:rPr>
        <w:t>通过</w:t>
      </w:r>
      <w:r w:rsidRPr="00F976FA">
        <w:rPr>
          <w:rFonts w:ascii="微软雅黑" w:eastAsia="微软雅黑" w:hAnsi="微软雅黑" w:hint="eastAsia"/>
          <w:sz w:val="28"/>
          <w:szCs w:val="28"/>
        </w:rPr>
        <w:t>学生馆员向在校</w:t>
      </w:r>
      <w:r w:rsidRPr="00F976FA">
        <w:rPr>
          <w:rFonts w:ascii="微软雅黑" w:eastAsia="微软雅黑" w:hAnsi="微软雅黑"/>
          <w:sz w:val="28"/>
          <w:szCs w:val="28"/>
        </w:rPr>
        <w:t>大学生</w:t>
      </w:r>
      <w:r w:rsidR="0065196D" w:rsidRPr="00F976FA">
        <w:rPr>
          <w:rFonts w:ascii="微软雅黑" w:eastAsia="微软雅黑" w:hAnsi="微软雅黑" w:hint="eastAsia"/>
          <w:sz w:val="28"/>
          <w:szCs w:val="28"/>
        </w:rPr>
        <w:t>共</w:t>
      </w:r>
      <w:r w:rsidRPr="00F976FA">
        <w:rPr>
          <w:rFonts w:ascii="微软雅黑" w:eastAsia="微软雅黑" w:hAnsi="微软雅黑"/>
          <w:sz w:val="28"/>
          <w:szCs w:val="28"/>
        </w:rPr>
        <w:t>发放</w:t>
      </w:r>
      <w:r w:rsidR="0065196D" w:rsidRPr="00F976FA">
        <w:rPr>
          <w:rFonts w:ascii="微软雅黑" w:eastAsia="微软雅黑" w:hAnsi="微软雅黑" w:hint="eastAsia"/>
          <w:b/>
          <w:sz w:val="28"/>
          <w:szCs w:val="28"/>
        </w:rPr>
        <w:t>2500</w:t>
      </w:r>
      <w:r w:rsidR="0065196D" w:rsidRPr="00F976FA">
        <w:rPr>
          <w:rFonts w:ascii="微软雅黑" w:eastAsia="微软雅黑" w:hAnsi="微软雅黑" w:hint="eastAsia"/>
          <w:sz w:val="28"/>
          <w:szCs w:val="28"/>
        </w:rPr>
        <w:t>份</w:t>
      </w:r>
      <w:r w:rsidRPr="00F976FA">
        <w:rPr>
          <w:rFonts w:ascii="微软雅黑" w:eastAsia="微软雅黑" w:hAnsi="微软雅黑"/>
          <w:sz w:val="28"/>
          <w:szCs w:val="28"/>
        </w:rPr>
        <w:t xml:space="preserve">，回收有效问卷 </w:t>
      </w:r>
      <w:r w:rsidR="0065196D" w:rsidRPr="00F976FA">
        <w:rPr>
          <w:rFonts w:ascii="微软雅黑" w:eastAsia="微软雅黑" w:hAnsi="微软雅黑" w:hint="eastAsia"/>
          <w:b/>
          <w:sz w:val="28"/>
          <w:szCs w:val="28"/>
        </w:rPr>
        <w:t>1565</w:t>
      </w:r>
      <w:r w:rsidR="0065196D" w:rsidRPr="00F976FA">
        <w:rPr>
          <w:rFonts w:ascii="微软雅黑" w:eastAsia="微软雅黑" w:hAnsi="微软雅黑"/>
          <w:sz w:val="28"/>
          <w:szCs w:val="28"/>
        </w:rPr>
        <w:t>份，</w:t>
      </w:r>
      <w:r w:rsidRPr="00F976FA">
        <w:rPr>
          <w:rFonts w:ascii="微软雅黑" w:eastAsia="微软雅黑" w:hAnsi="微软雅黑"/>
          <w:sz w:val="28"/>
          <w:szCs w:val="28"/>
        </w:rPr>
        <w:t>回收率为</w:t>
      </w:r>
      <w:r w:rsidR="0065196D" w:rsidRPr="00F976FA">
        <w:rPr>
          <w:rFonts w:ascii="微软雅黑" w:eastAsia="微软雅黑" w:hAnsi="微软雅黑" w:hint="eastAsia"/>
          <w:b/>
          <w:sz w:val="28"/>
          <w:szCs w:val="28"/>
        </w:rPr>
        <w:t>63</w:t>
      </w:r>
      <w:r w:rsidRPr="00F976FA">
        <w:rPr>
          <w:rFonts w:ascii="微软雅黑" w:eastAsia="微软雅黑" w:hAnsi="微软雅黑"/>
          <w:b/>
          <w:sz w:val="28"/>
          <w:szCs w:val="28"/>
        </w:rPr>
        <w:t>%</w:t>
      </w:r>
      <w:r w:rsidRPr="00F976FA">
        <w:rPr>
          <w:rFonts w:ascii="微软雅黑" w:eastAsia="微软雅黑" w:hAnsi="微软雅黑" w:hint="eastAsia"/>
          <w:sz w:val="28"/>
          <w:szCs w:val="28"/>
        </w:rPr>
        <w:t>。</w:t>
      </w:r>
    </w:p>
    <w:p w:rsidR="00E703A4" w:rsidRPr="00F976FA" w:rsidRDefault="00E703A4" w:rsidP="00F976FA">
      <w:pPr>
        <w:spacing w:line="276" w:lineRule="auto"/>
        <w:ind w:firstLineChars="200" w:firstLine="560"/>
        <w:jc w:val="left"/>
        <w:rPr>
          <w:rFonts w:ascii="微软雅黑" w:eastAsia="微软雅黑" w:hAnsi="微软雅黑"/>
          <w:b/>
          <w:sz w:val="28"/>
          <w:szCs w:val="28"/>
        </w:rPr>
      </w:pPr>
      <w:r w:rsidRPr="00F976FA">
        <w:rPr>
          <w:rFonts w:ascii="微软雅黑" w:eastAsia="微软雅黑" w:hAnsi="微软雅黑"/>
          <w:b/>
          <w:sz w:val="28"/>
          <w:szCs w:val="28"/>
        </w:rPr>
        <w:t>二、调查对象</w:t>
      </w:r>
      <w:r w:rsidRPr="00F976FA">
        <w:rPr>
          <w:rFonts w:ascii="微软雅黑" w:eastAsia="微软雅黑" w:hAnsi="微软雅黑" w:hint="eastAsia"/>
          <w:b/>
          <w:sz w:val="28"/>
          <w:szCs w:val="28"/>
        </w:rPr>
        <w:t>：</w:t>
      </w:r>
    </w:p>
    <w:p w:rsidR="00E703A4" w:rsidRDefault="00E703A4" w:rsidP="00F976FA">
      <w:pPr>
        <w:spacing w:line="276" w:lineRule="auto"/>
        <w:ind w:firstLineChars="200" w:firstLine="560"/>
        <w:jc w:val="left"/>
        <w:rPr>
          <w:rFonts w:ascii="微软雅黑" w:eastAsia="微软雅黑" w:hAnsi="微软雅黑"/>
          <w:color w:val="000000" w:themeColor="text1"/>
          <w:sz w:val="28"/>
          <w:szCs w:val="28"/>
        </w:rPr>
      </w:pPr>
      <w:r w:rsidRPr="00F976FA">
        <w:rPr>
          <w:rFonts w:ascii="微软雅黑" w:eastAsia="微软雅黑" w:hAnsi="微软雅黑" w:hint="eastAsia"/>
          <w:sz w:val="28"/>
          <w:szCs w:val="28"/>
        </w:rPr>
        <w:t>被调查对象本科生占</w:t>
      </w:r>
      <w:r w:rsidR="0065196D" w:rsidRPr="00F976FA">
        <w:rPr>
          <w:rFonts w:ascii="微软雅黑" w:eastAsia="微软雅黑" w:hAnsi="微软雅黑" w:hint="eastAsia"/>
          <w:sz w:val="28"/>
          <w:szCs w:val="28"/>
        </w:rPr>
        <w:t>68</w:t>
      </w:r>
      <w:r w:rsidRPr="00F976FA">
        <w:rPr>
          <w:rFonts w:ascii="微软雅黑" w:eastAsia="微软雅黑" w:hAnsi="微软雅黑" w:hint="eastAsia"/>
          <w:sz w:val="28"/>
          <w:szCs w:val="28"/>
        </w:rPr>
        <w:t>%，专科生占</w:t>
      </w:r>
      <w:r w:rsidR="0065196D" w:rsidRPr="00F976FA">
        <w:rPr>
          <w:rFonts w:ascii="微软雅黑" w:eastAsia="微软雅黑" w:hAnsi="微软雅黑" w:hint="eastAsia"/>
          <w:sz w:val="28"/>
          <w:szCs w:val="28"/>
        </w:rPr>
        <w:t>32</w:t>
      </w:r>
      <w:r w:rsidRPr="00F976FA">
        <w:rPr>
          <w:rFonts w:ascii="微软雅黑" w:eastAsia="微软雅黑" w:hAnsi="微软雅黑" w:hint="eastAsia"/>
          <w:sz w:val="28"/>
          <w:szCs w:val="28"/>
        </w:rPr>
        <w:t>%</w:t>
      </w:r>
      <w:r w:rsidR="0065196D" w:rsidRPr="00F976FA">
        <w:rPr>
          <w:rFonts w:ascii="微软雅黑" w:eastAsia="微软雅黑" w:hAnsi="微软雅黑" w:hint="eastAsia"/>
          <w:sz w:val="28"/>
          <w:szCs w:val="28"/>
        </w:rPr>
        <w:t>，</w:t>
      </w:r>
      <w:r w:rsidR="0065196D" w:rsidRPr="00F976FA">
        <w:rPr>
          <w:rFonts w:ascii="微软雅黑" w:eastAsia="微软雅黑" w:hAnsi="微软雅黑" w:hint="eastAsia"/>
          <w:color w:val="000000" w:themeColor="text1"/>
          <w:sz w:val="28"/>
          <w:szCs w:val="28"/>
        </w:rPr>
        <w:t>学生</w:t>
      </w:r>
      <w:r w:rsidR="0065196D" w:rsidRPr="00F976FA">
        <w:rPr>
          <w:rFonts w:ascii="微软雅黑" w:eastAsia="微软雅黑" w:hAnsi="微软雅黑"/>
          <w:color w:val="000000" w:themeColor="text1"/>
          <w:sz w:val="28"/>
          <w:szCs w:val="28"/>
        </w:rPr>
        <w:t>所占比例最多的</w:t>
      </w:r>
      <w:r w:rsidR="0065196D" w:rsidRPr="00F976FA">
        <w:rPr>
          <w:rFonts w:ascii="微软雅黑" w:eastAsia="微软雅黑" w:hAnsi="微软雅黑" w:hint="eastAsia"/>
          <w:color w:val="000000" w:themeColor="text1"/>
          <w:sz w:val="28"/>
          <w:szCs w:val="28"/>
        </w:rPr>
        <w:t>是文史类占44%，理工类占31%，艺体类25%。</w:t>
      </w:r>
    </w:p>
    <w:p w:rsidR="00F976FA" w:rsidRPr="00F976FA" w:rsidRDefault="00F976FA" w:rsidP="00F976FA">
      <w:pPr>
        <w:ind w:firstLineChars="200" w:firstLine="560"/>
        <w:rPr>
          <w:rFonts w:ascii="微软雅黑" w:eastAsia="微软雅黑" w:hAnsi="微软雅黑"/>
          <w:b/>
          <w:color w:val="000000" w:themeColor="text1"/>
          <w:sz w:val="28"/>
          <w:szCs w:val="28"/>
        </w:rPr>
      </w:pPr>
      <w:r w:rsidRPr="00F976FA">
        <w:rPr>
          <w:rFonts w:ascii="微软雅黑" w:eastAsia="微软雅黑" w:hAnsi="微软雅黑"/>
          <w:b/>
          <w:color w:val="000000" w:themeColor="text1"/>
          <w:sz w:val="28"/>
          <w:szCs w:val="28"/>
        </w:rPr>
        <w:t>三、调查结果与分析</w:t>
      </w:r>
      <w:r w:rsidRPr="00F976FA">
        <w:rPr>
          <w:rFonts w:ascii="微软雅黑" w:eastAsia="微软雅黑" w:hAnsi="微软雅黑" w:hint="eastAsia"/>
          <w:b/>
          <w:color w:val="000000" w:themeColor="text1"/>
          <w:sz w:val="28"/>
          <w:szCs w:val="28"/>
        </w:rPr>
        <w:t>：</w:t>
      </w:r>
    </w:p>
    <w:p w:rsidR="00E672F6" w:rsidRPr="00E672F6" w:rsidRDefault="00214221" w:rsidP="00E672F6">
      <w:pPr>
        <w:spacing w:line="276" w:lineRule="auto"/>
        <w:ind w:firstLineChars="200" w:firstLine="560"/>
        <w:jc w:val="left"/>
        <w:rPr>
          <w:rFonts w:ascii="微软雅黑" w:eastAsia="微软雅黑" w:hAnsi="微软雅黑"/>
          <w:sz w:val="28"/>
          <w:szCs w:val="28"/>
        </w:rPr>
      </w:pPr>
      <w:r>
        <w:rPr>
          <w:rFonts w:ascii="微软雅黑" w:eastAsia="微软雅黑" w:hAnsi="微软雅黑" w:hint="eastAsia"/>
          <w:color w:val="000000" w:themeColor="text1"/>
          <w:sz w:val="28"/>
          <w:szCs w:val="28"/>
        </w:rPr>
        <w:t>1.</w:t>
      </w:r>
      <w:r w:rsidR="00513E13">
        <w:rPr>
          <w:rFonts w:ascii="微软雅黑" w:eastAsia="微软雅黑" w:hAnsi="微软雅黑" w:hint="eastAsia"/>
          <w:color w:val="000000" w:themeColor="text1"/>
          <w:sz w:val="28"/>
          <w:szCs w:val="28"/>
        </w:rPr>
        <w:t xml:space="preserve"> </w:t>
      </w:r>
      <w:r w:rsidRPr="00214221">
        <w:rPr>
          <w:rFonts w:ascii="微软雅黑" w:eastAsia="微软雅黑" w:hAnsi="微软雅黑" w:hint="eastAsia"/>
          <w:sz w:val="28"/>
          <w:szCs w:val="28"/>
        </w:rPr>
        <w:t>阅读目的：</w:t>
      </w:r>
      <w:r w:rsidR="00E672F6" w:rsidRPr="00E672F6">
        <w:rPr>
          <w:rFonts w:ascii="微软雅黑" w:eastAsia="微软雅黑" w:hAnsi="微软雅黑" w:hint="eastAsia"/>
          <w:sz w:val="28"/>
          <w:szCs w:val="28"/>
        </w:rPr>
        <w:t>调查结果显示我校大学生</w:t>
      </w:r>
      <w:r w:rsidR="00E672F6" w:rsidRPr="00E672F6">
        <w:rPr>
          <w:rFonts w:ascii="微软雅黑" w:eastAsia="微软雅黑" w:hAnsi="微软雅黑"/>
          <w:sz w:val="28"/>
          <w:szCs w:val="28"/>
        </w:rPr>
        <w:t>具备较积极的阅读目的和阅读动机，他们的阅读目的多集中在情感满足、社会心理功能满足以及工具性功能满足等方面</w:t>
      </w:r>
      <w:r w:rsidR="00E672F6" w:rsidRPr="00E672F6">
        <w:rPr>
          <w:rFonts w:ascii="微软雅黑" w:eastAsia="微软雅黑" w:hAnsi="微软雅黑" w:hint="eastAsia"/>
          <w:sz w:val="28"/>
          <w:szCs w:val="28"/>
        </w:rPr>
        <w:t>，</w:t>
      </w:r>
      <w:r w:rsidR="00E672F6" w:rsidRPr="00E672F6">
        <w:rPr>
          <w:rFonts w:ascii="微软雅黑" w:eastAsia="微软雅黑" w:hAnsi="微软雅黑"/>
          <w:sz w:val="28"/>
          <w:szCs w:val="28"/>
        </w:rPr>
        <w:t>即通过阅读得到情感和精神上的愉悦，满足个人兴趣爱好。</w:t>
      </w:r>
    </w:p>
    <w:p w:rsidR="00214221" w:rsidRDefault="00E672F6" w:rsidP="00E672F6">
      <w:pPr>
        <w:spacing w:line="276" w:lineRule="auto"/>
        <w:ind w:firstLineChars="200" w:firstLine="560"/>
        <w:jc w:val="left"/>
        <w:rPr>
          <w:rFonts w:ascii="微软雅黑" w:eastAsia="微软雅黑" w:hAnsi="微软雅黑"/>
          <w:sz w:val="28"/>
          <w:szCs w:val="28"/>
        </w:rPr>
      </w:pPr>
      <w:r w:rsidRPr="00E672F6">
        <w:rPr>
          <w:rFonts w:ascii="微软雅黑" w:eastAsia="微软雅黑" w:hAnsi="微软雅黑" w:hint="eastAsia"/>
          <w:sz w:val="28"/>
          <w:szCs w:val="28"/>
        </w:rPr>
        <w:lastRenderedPageBreak/>
        <w:t>我校大学生</w:t>
      </w:r>
      <w:r w:rsidRPr="00E672F6">
        <w:rPr>
          <w:rFonts w:ascii="微软雅黑" w:eastAsia="微软雅黑" w:hAnsi="微软雅黑"/>
          <w:sz w:val="28"/>
          <w:szCs w:val="28"/>
        </w:rPr>
        <w:t>阅读目的排列前三位的 分别是“</w:t>
      </w:r>
      <w:r w:rsidRPr="00E672F6">
        <w:rPr>
          <w:rFonts w:ascii="微软雅黑" w:eastAsia="微软雅黑" w:hAnsi="微软雅黑" w:hint="eastAsia"/>
          <w:sz w:val="28"/>
          <w:szCs w:val="28"/>
        </w:rPr>
        <w:t>出于兴趣爱好</w:t>
      </w:r>
      <w:r w:rsidRPr="00E672F6">
        <w:rPr>
          <w:rFonts w:ascii="微软雅黑" w:eastAsia="微软雅黑" w:hAnsi="微软雅黑"/>
          <w:sz w:val="28"/>
          <w:szCs w:val="28"/>
        </w:rPr>
        <w:t>”、“</w:t>
      </w:r>
      <w:r w:rsidRPr="00E672F6">
        <w:rPr>
          <w:rFonts w:ascii="微软雅黑" w:eastAsia="微软雅黑" w:hAnsi="微软雅黑" w:hint="eastAsia"/>
          <w:sz w:val="28"/>
          <w:szCs w:val="28"/>
        </w:rPr>
        <w:t>拓展知识面</w:t>
      </w:r>
      <w:r w:rsidRPr="00E672F6">
        <w:rPr>
          <w:rFonts w:ascii="微软雅黑" w:eastAsia="微软雅黑" w:hAnsi="微软雅黑"/>
          <w:sz w:val="28"/>
          <w:szCs w:val="28"/>
        </w:rPr>
        <w:t>”、“</w:t>
      </w:r>
      <w:r w:rsidRPr="00E672F6">
        <w:rPr>
          <w:rFonts w:ascii="微软雅黑" w:eastAsia="微软雅黑" w:hAnsi="微软雅黑" w:hint="eastAsia"/>
          <w:sz w:val="28"/>
          <w:szCs w:val="28"/>
        </w:rPr>
        <w:t>提高个人素养</w:t>
      </w:r>
      <w:r w:rsidRPr="00E672F6">
        <w:rPr>
          <w:rFonts w:ascii="微软雅黑" w:eastAsia="微软雅黑" w:hAnsi="微软雅黑"/>
          <w:sz w:val="28"/>
          <w:szCs w:val="28"/>
        </w:rPr>
        <w:t>”</w:t>
      </w:r>
      <w:r w:rsidRPr="00E672F6">
        <w:rPr>
          <w:rFonts w:ascii="微软雅黑" w:eastAsia="微软雅黑" w:hAnsi="微软雅黑" w:hint="eastAsia"/>
          <w:sz w:val="28"/>
          <w:szCs w:val="28"/>
        </w:rPr>
        <w:t>。</w:t>
      </w:r>
    </w:p>
    <w:p w:rsidR="00E672F6" w:rsidRPr="00E672F6" w:rsidRDefault="00E672F6" w:rsidP="00E672F6">
      <w:pPr>
        <w:spacing w:line="276" w:lineRule="auto"/>
        <w:jc w:val="left"/>
        <w:rPr>
          <w:rFonts w:ascii="微软雅黑" w:eastAsia="微软雅黑" w:hAnsi="微软雅黑"/>
          <w:sz w:val="28"/>
          <w:szCs w:val="28"/>
        </w:rPr>
      </w:pPr>
      <w:r>
        <w:rPr>
          <w:rFonts w:ascii="微软雅黑" w:eastAsia="微软雅黑" w:hAnsi="微软雅黑" w:hint="eastAsia"/>
          <w:noProof/>
          <w:sz w:val="28"/>
          <w:szCs w:val="28"/>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13E13" w:rsidRDefault="00513E13" w:rsidP="00CC01DA">
      <w:pPr>
        <w:ind w:firstLine="540"/>
        <w:rPr>
          <w:rFonts w:ascii="微软雅黑" w:eastAsia="微软雅黑" w:hAnsi="微软雅黑"/>
          <w:sz w:val="28"/>
          <w:szCs w:val="28"/>
        </w:rPr>
      </w:pPr>
    </w:p>
    <w:p w:rsidR="00F976FA" w:rsidRDefault="00214221" w:rsidP="00CC01DA">
      <w:pPr>
        <w:ind w:firstLine="540"/>
        <w:rPr>
          <w:rFonts w:ascii="微软雅黑" w:eastAsia="微软雅黑" w:hAnsi="微软雅黑"/>
          <w:kern w:val="0"/>
          <w:sz w:val="28"/>
          <w:szCs w:val="28"/>
        </w:rPr>
      </w:pPr>
      <w:r>
        <w:rPr>
          <w:rFonts w:ascii="微软雅黑" w:eastAsia="微软雅黑" w:hAnsi="微软雅黑" w:hint="eastAsia"/>
          <w:sz w:val="28"/>
          <w:szCs w:val="28"/>
        </w:rPr>
        <w:t>2.</w:t>
      </w:r>
      <w:r w:rsidR="00513E13">
        <w:rPr>
          <w:rFonts w:ascii="微软雅黑" w:eastAsia="微软雅黑" w:hAnsi="微软雅黑" w:hint="eastAsia"/>
          <w:sz w:val="28"/>
          <w:szCs w:val="28"/>
        </w:rPr>
        <w:t xml:space="preserve"> </w:t>
      </w:r>
      <w:r w:rsidRPr="00214221">
        <w:rPr>
          <w:rFonts w:ascii="微软雅黑" w:eastAsia="微软雅黑" w:hAnsi="微软雅黑"/>
          <w:sz w:val="28"/>
          <w:szCs w:val="28"/>
        </w:rPr>
        <w:t>阅读时间</w:t>
      </w:r>
      <w:r w:rsidR="00CC01DA">
        <w:rPr>
          <w:rFonts w:ascii="微软雅黑" w:eastAsia="微软雅黑" w:hAnsi="微软雅黑" w:hint="eastAsia"/>
          <w:sz w:val="28"/>
          <w:szCs w:val="28"/>
        </w:rPr>
        <w:t>：</w:t>
      </w:r>
      <w:r w:rsidR="00CC01DA" w:rsidRPr="00CC01DA">
        <w:rPr>
          <w:rFonts w:ascii="微软雅黑" w:eastAsia="微软雅黑" w:hAnsi="微软雅黑"/>
          <w:sz w:val="28"/>
          <w:szCs w:val="28"/>
        </w:rPr>
        <w:t xml:space="preserve"> 被调查</w:t>
      </w:r>
      <w:r w:rsidR="00CC01DA" w:rsidRPr="00CC01DA">
        <w:rPr>
          <w:rFonts w:ascii="微软雅黑" w:eastAsia="微软雅黑" w:hAnsi="微软雅黑" w:hint="eastAsia"/>
          <w:sz w:val="28"/>
          <w:szCs w:val="28"/>
        </w:rPr>
        <w:t>的大学生</w:t>
      </w:r>
      <w:r w:rsidR="00CC01DA" w:rsidRPr="00CC01DA">
        <w:rPr>
          <w:rFonts w:ascii="微软雅黑" w:eastAsia="微软雅黑" w:hAnsi="微软雅黑"/>
          <w:sz w:val="28"/>
          <w:szCs w:val="28"/>
        </w:rPr>
        <w:t>日平均阅读时间</w:t>
      </w:r>
      <w:r w:rsidR="00CC01DA" w:rsidRPr="00CC01DA">
        <w:rPr>
          <w:rFonts w:ascii="微软雅黑" w:eastAsia="微软雅黑" w:hAnsi="微软雅黑" w:hint="eastAsia"/>
          <w:sz w:val="28"/>
          <w:szCs w:val="28"/>
        </w:rPr>
        <w:t xml:space="preserve">每天 </w:t>
      </w:r>
      <w:r w:rsidR="00CC01DA" w:rsidRPr="00CC01DA">
        <w:rPr>
          <w:rFonts w:ascii="微软雅黑" w:eastAsia="微软雅黑" w:hAnsi="微软雅黑" w:hint="eastAsia"/>
          <w:kern w:val="0"/>
          <w:sz w:val="28"/>
          <w:szCs w:val="28"/>
        </w:rPr>
        <w:t>2~3小时</w:t>
      </w:r>
      <w:r w:rsidR="00E34C01">
        <w:rPr>
          <w:rFonts w:ascii="微软雅黑" w:eastAsia="微软雅黑" w:hAnsi="微软雅黑" w:hint="eastAsia"/>
          <w:kern w:val="0"/>
          <w:sz w:val="28"/>
          <w:szCs w:val="28"/>
        </w:rPr>
        <w:t>和</w:t>
      </w:r>
      <w:r w:rsidR="00CC01DA" w:rsidRPr="00CC01DA">
        <w:rPr>
          <w:rFonts w:ascii="微软雅黑" w:eastAsia="微软雅黑" w:hAnsi="微软雅黑" w:hint="eastAsia"/>
          <w:kern w:val="0"/>
          <w:sz w:val="28"/>
          <w:szCs w:val="28"/>
        </w:rPr>
        <w:t>2小时以下</w:t>
      </w:r>
      <w:r w:rsidR="00E34C01">
        <w:rPr>
          <w:rFonts w:ascii="微软雅黑" w:eastAsia="微软雅黑" w:hAnsi="微软雅黑" w:hint="eastAsia"/>
          <w:kern w:val="0"/>
          <w:sz w:val="28"/>
          <w:szCs w:val="28"/>
        </w:rPr>
        <w:t>者最多。</w:t>
      </w:r>
    </w:p>
    <w:p w:rsidR="00E34C01" w:rsidRDefault="00E34C01" w:rsidP="00E34C01">
      <w:pPr>
        <w:rPr>
          <w:rFonts w:ascii="微软雅黑" w:eastAsia="微软雅黑" w:hAnsi="微软雅黑"/>
          <w:kern w:val="0"/>
          <w:sz w:val="28"/>
          <w:szCs w:val="28"/>
        </w:rPr>
      </w:pPr>
      <w:r>
        <w:rPr>
          <w:rFonts w:ascii="微软雅黑" w:eastAsia="微软雅黑" w:hAnsi="微软雅黑" w:hint="eastAsia"/>
          <w:noProof/>
          <w:kern w:val="0"/>
          <w:sz w:val="28"/>
          <w:szCs w:val="28"/>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137B" w:rsidRPr="0014034A" w:rsidRDefault="00CC01DA" w:rsidP="0034137B">
      <w:pPr>
        <w:ind w:firstLine="540"/>
        <w:rPr>
          <w:rFonts w:ascii="微软雅黑" w:eastAsia="微软雅黑" w:hAnsi="微软雅黑"/>
          <w:sz w:val="28"/>
          <w:szCs w:val="28"/>
        </w:rPr>
      </w:pPr>
      <w:r w:rsidRPr="00CC01DA">
        <w:rPr>
          <w:rFonts w:ascii="微软雅黑" w:eastAsia="微软雅黑" w:hAnsi="微软雅黑" w:hint="eastAsia"/>
          <w:sz w:val="28"/>
          <w:szCs w:val="28"/>
        </w:rPr>
        <w:t>被调查者每周去图书馆的次数最多一次的占</w:t>
      </w:r>
      <w:r w:rsidR="00E34C01" w:rsidRPr="00513E13">
        <w:rPr>
          <w:rFonts w:ascii="微软雅黑" w:eastAsia="微软雅黑" w:hAnsi="微软雅黑" w:hint="eastAsia"/>
          <w:b/>
          <w:sz w:val="28"/>
          <w:szCs w:val="28"/>
        </w:rPr>
        <w:t>10</w:t>
      </w:r>
      <w:r w:rsidRPr="00513E13">
        <w:rPr>
          <w:rFonts w:ascii="微软雅黑" w:eastAsia="微软雅黑" w:hAnsi="微软雅黑" w:hint="eastAsia"/>
          <w:b/>
          <w:sz w:val="28"/>
          <w:szCs w:val="28"/>
        </w:rPr>
        <w:t>%</w:t>
      </w:r>
      <w:r w:rsidRPr="00CC01DA">
        <w:rPr>
          <w:rFonts w:ascii="微软雅黑" w:eastAsia="微软雅黑" w:hAnsi="微软雅黑" w:hint="eastAsia"/>
          <w:sz w:val="28"/>
          <w:szCs w:val="28"/>
        </w:rPr>
        <w:t>、1~3次的占</w:t>
      </w:r>
      <w:r w:rsidR="00E34C01" w:rsidRPr="00513E13">
        <w:rPr>
          <w:rFonts w:ascii="微软雅黑" w:eastAsia="微软雅黑" w:hAnsi="微软雅黑" w:hint="eastAsia"/>
          <w:b/>
          <w:sz w:val="28"/>
          <w:szCs w:val="28"/>
        </w:rPr>
        <w:lastRenderedPageBreak/>
        <w:t>49</w:t>
      </w:r>
      <w:r w:rsidRPr="00513E13">
        <w:rPr>
          <w:rFonts w:ascii="微软雅黑" w:eastAsia="微软雅黑" w:hAnsi="微软雅黑" w:hint="eastAsia"/>
          <w:b/>
          <w:sz w:val="28"/>
          <w:szCs w:val="28"/>
        </w:rPr>
        <w:t>%</w:t>
      </w:r>
      <w:r w:rsidRPr="00CC01DA">
        <w:rPr>
          <w:rFonts w:ascii="微软雅黑" w:eastAsia="微软雅黑" w:hAnsi="微软雅黑" w:hint="eastAsia"/>
          <w:sz w:val="28"/>
          <w:szCs w:val="28"/>
        </w:rPr>
        <w:t>、3次以</w:t>
      </w:r>
      <w:r w:rsidR="0034137B">
        <w:rPr>
          <w:rFonts w:ascii="微软雅黑" w:eastAsia="微软雅黑" w:hAnsi="微软雅黑" w:hint="eastAsia"/>
          <w:sz w:val="28"/>
          <w:szCs w:val="28"/>
        </w:rPr>
        <w:t>上</w:t>
      </w:r>
      <w:r w:rsidR="00E34C01" w:rsidRPr="00513E13">
        <w:rPr>
          <w:rFonts w:ascii="微软雅黑" w:eastAsia="微软雅黑" w:hAnsi="微软雅黑" w:hint="eastAsia"/>
          <w:b/>
          <w:sz w:val="28"/>
          <w:szCs w:val="28"/>
        </w:rPr>
        <w:t>32</w:t>
      </w:r>
      <w:r w:rsidRPr="00513E13">
        <w:rPr>
          <w:rFonts w:ascii="微软雅黑" w:eastAsia="微软雅黑" w:hAnsi="微软雅黑" w:hint="eastAsia"/>
          <w:b/>
          <w:sz w:val="28"/>
          <w:szCs w:val="28"/>
        </w:rPr>
        <w:t>%</w:t>
      </w:r>
      <w:r w:rsidRPr="00CC01DA">
        <w:rPr>
          <w:rFonts w:ascii="微软雅黑" w:eastAsia="微软雅黑" w:hAnsi="微软雅黑" w:hint="eastAsia"/>
          <w:sz w:val="28"/>
          <w:szCs w:val="28"/>
        </w:rPr>
        <w:t>、不去图书馆的</w:t>
      </w:r>
      <w:r w:rsidR="00E34C01" w:rsidRPr="00513E13">
        <w:rPr>
          <w:rFonts w:ascii="微软雅黑" w:eastAsia="微软雅黑" w:hAnsi="微软雅黑" w:hint="eastAsia"/>
          <w:b/>
          <w:sz w:val="28"/>
          <w:szCs w:val="28"/>
        </w:rPr>
        <w:t>8%</w:t>
      </w:r>
      <w:r w:rsidRPr="00CC01DA">
        <w:rPr>
          <w:rFonts w:ascii="微软雅黑" w:eastAsia="微软雅黑" w:hAnsi="微软雅黑" w:hint="eastAsia"/>
          <w:sz w:val="28"/>
          <w:szCs w:val="28"/>
        </w:rPr>
        <w:t>。</w:t>
      </w:r>
      <w:r w:rsidR="0034137B">
        <w:rPr>
          <w:rFonts w:ascii="微软雅黑" w:eastAsia="微软雅黑" w:hAnsi="微软雅黑" w:hint="eastAsia"/>
          <w:sz w:val="28"/>
          <w:szCs w:val="28"/>
        </w:rPr>
        <w:t>大学生爱上网，课外活动多，学习忙，班级、团学、兼职工作繁忙等等都是影响大学生阅读的一系列障碍。</w:t>
      </w:r>
    </w:p>
    <w:p w:rsidR="0034137B" w:rsidRDefault="00513E13" w:rsidP="0034137B">
      <w:pPr>
        <w:ind w:firstLine="540"/>
        <w:rPr>
          <w:rFonts w:ascii="微软雅黑" w:eastAsia="微软雅黑" w:hAnsi="微软雅黑"/>
          <w:sz w:val="28"/>
          <w:szCs w:val="28"/>
        </w:rPr>
      </w:pPr>
      <w:r>
        <w:rPr>
          <w:rFonts w:ascii="微软雅黑" w:eastAsia="微软雅黑" w:hAnsi="微软雅黑" w:hint="eastAsia"/>
          <w:sz w:val="28"/>
          <w:szCs w:val="28"/>
        </w:rPr>
        <w:t xml:space="preserve">3. </w:t>
      </w:r>
      <w:r w:rsidRPr="00513E13">
        <w:rPr>
          <w:rFonts w:ascii="微软雅黑" w:eastAsia="微软雅黑" w:hAnsi="微软雅黑"/>
          <w:sz w:val="28"/>
          <w:szCs w:val="28"/>
        </w:rPr>
        <w:t>阅读习惯</w:t>
      </w:r>
      <w:r w:rsidRPr="00513E13">
        <w:rPr>
          <w:rFonts w:ascii="微软雅黑" w:eastAsia="微软雅黑" w:hAnsi="微软雅黑" w:hint="eastAsia"/>
          <w:sz w:val="28"/>
          <w:szCs w:val="28"/>
        </w:rPr>
        <w:t>：</w:t>
      </w:r>
      <w:r>
        <w:rPr>
          <w:rFonts w:ascii="微软雅黑" w:eastAsia="微软雅黑" w:hAnsi="微软雅黑" w:hint="eastAsia"/>
          <w:sz w:val="28"/>
          <w:szCs w:val="28"/>
        </w:rPr>
        <w:t>35</w:t>
      </w:r>
      <w:r w:rsidRPr="00513E13">
        <w:rPr>
          <w:rFonts w:ascii="微软雅黑" w:eastAsia="微软雅黑" w:hAnsi="微软雅黑" w:hint="eastAsia"/>
          <w:sz w:val="28"/>
          <w:szCs w:val="28"/>
        </w:rPr>
        <w:t>%的</w:t>
      </w:r>
      <w:r>
        <w:rPr>
          <w:rFonts w:ascii="微软雅黑" w:eastAsia="微软雅黑" w:hAnsi="微软雅黑" w:hint="eastAsia"/>
          <w:sz w:val="28"/>
          <w:szCs w:val="28"/>
        </w:rPr>
        <w:t>被调查</w:t>
      </w:r>
      <w:r w:rsidRPr="00513E13">
        <w:rPr>
          <w:rFonts w:ascii="微软雅黑" w:eastAsia="微软雅黑" w:hAnsi="微软雅黑" w:hint="eastAsia"/>
          <w:sz w:val="28"/>
          <w:szCs w:val="28"/>
        </w:rPr>
        <w:t>者表示一直都有</w:t>
      </w:r>
      <w:r w:rsidR="0014034A">
        <w:rPr>
          <w:rFonts w:ascii="微软雅黑" w:eastAsia="微软雅黑" w:hAnsi="微软雅黑" w:hint="eastAsia"/>
          <w:sz w:val="28"/>
          <w:szCs w:val="28"/>
        </w:rPr>
        <w:t>阅读</w:t>
      </w:r>
      <w:r w:rsidRPr="00513E13">
        <w:rPr>
          <w:rFonts w:ascii="微软雅黑" w:eastAsia="微软雅黑" w:hAnsi="微软雅黑" w:hint="eastAsia"/>
          <w:sz w:val="28"/>
          <w:szCs w:val="28"/>
        </w:rPr>
        <w:t>计划；</w:t>
      </w:r>
      <w:r>
        <w:rPr>
          <w:rFonts w:ascii="微软雅黑" w:eastAsia="微软雅黑" w:hAnsi="微软雅黑" w:hint="eastAsia"/>
          <w:sz w:val="28"/>
          <w:szCs w:val="28"/>
        </w:rPr>
        <w:t>45</w:t>
      </w:r>
      <w:r w:rsidRPr="00513E13">
        <w:rPr>
          <w:rFonts w:ascii="微软雅黑" w:eastAsia="微软雅黑" w:hAnsi="微软雅黑" w:hint="eastAsia"/>
          <w:sz w:val="28"/>
          <w:szCs w:val="28"/>
        </w:rPr>
        <w:t>%的学生表示也有</w:t>
      </w:r>
      <w:r w:rsidR="0014034A">
        <w:rPr>
          <w:rFonts w:ascii="微软雅黑" w:eastAsia="微软雅黑" w:hAnsi="微软雅黑" w:hint="eastAsia"/>
          <w:sz w:val="28"/>
          <w:szCs w:val="28"/>
        </w:rPr>
        <w:t>阅读</w:t>
      </w:r>
      <w:r>
        <w:rPr>
          <w:rFonts w:ascii="微软雅黑" w:eastAsia="微软雅黑" w:hAnsi="微软雅黑" w:hint="eastAsia"/>
          <w:sz w:val="28"/>
          <w:szCs w:val="28"/>
        </w:rPr>
        <w:t>计划</w:t>
      </w:r>
      <w:r w:rsidRPr="00513E13">
        <w:rPr>
          <w:rFonts w:ascii="微软雅黑" w:eastAsia="微软雅黑" w:hAnsi="微软雅黑" w:hint="eastAsia"/>
          <w:sz w:val="28"/>
          <w:szCs w:val="28"/>
        </w:rPr>
        <w:t>，但是不能长期坚持</w:t>
      </w:r>
      <w:r>
        <w:rPr>
          <w:rFonts w:ascii="微软雅黑" w:eastAsia="微软雅黑" w:hAnsi="微软雅黑" w:hint="eastAsia"/>
          <w:sz w:val="28"/>
          <w:szCs w:val="28"/>
        </w:rPr>
        <w:t>；20%的学生表示自己没有阅读计划</w:t>
      </w:r>
      <w:r w:rsidRPr="00513E13">
        <w:rPr>
          <w:rFonts w:ascii="微软雅黑" w:eastAsia="微软雅黑" w:hAnsi="微软雅黑" w:hint="eastAsia"/>
          <w:sz w:val="28"/>
          <w:szCs w:val="28"/>
        </w:rPr>
        <w:t>。</w:t>
      </w:r>
      <w:r>
        <w:rPr>
          <w:rFonts w:ascii="微软雅黑" w:eastAsia="微软雅黑" w:hAnsi="微软雅黑" w:hint="eastAsia"/>
          <w:sz w:val="28"/>
          <w:szCs w:val="28"/>
        </w:rPr>
        <w:t>这一</w:t>
      </w:r>
      <w:r w:rsidRPr="00513E13">
        <w:rPr>
          <w:rFonts w:ascii="微软雅黑" w:eastAsia="微软雅黑" w:hAnsi="微软雅黑" w:hint="eastAsia"/>
          <w:sz w:val="28"/>
          <w:szCs w:val="28"/>
        </w:rPr>
        <w:t>结果</w:t>
      </w:r>
      <w:r w:rsidR="003D429A">
        <w:rPr>
          <w:rFonts w:ascii="微软雅黑" w:eastAsia="微软雅黑" w:hAnsi="微软雅黑" w:hint="eastAsia"/>
          <w:sz w:val="28"/>
          <w:szCs w:val="28"/>
        </w:rPr>
        <w:t>虽然</w:t>
      </w:r>
      <w:proofErr w:type="gramStart"/>
      <w:r w:rsidR="00633BB1">
        <w:rPr>
          <w:rFonts w:ascii="微软雅黑" w:eastAsia="微软雅黑" w:hAnsi="微软雅黑" w:hint="eastAsia"/>
          <w:sz w:val="28"/>
          <w:szCs w:val="28"/>
        </w:rPr>
        <w:t>跟普遍</w:t>
      </w:r>
      <w:proofErr w:type="gramEnd"/>
      <w:r w:rsidR="00633BB1">
        <w:rPr>
          <w:rFonts w:ascii="微软雅黑" w:eastAsia="微软雅黑" w:hAnsi="微软雅黑" w:hint="eastAsia"/>
          <w:sz w:val="28"/>
          <w:szCs w:val="28"/>
        </w:rPr>
        <w:t>存在的</w:t>
      </w:r>
      <w:r w:rsidR="000E2404">
        <w:rPr>
          <w:rFonts w:ascii="微软雅黑" w:eastAsia="微软雅黑" w:hAnsi="微软雅黑" w:hint="eastAsia"/>
          <w:sz w:val="28"/>
          <w:szCs w:val="28"/>
        </w:rPr>
        <w:t>大学生阅读层次浅、无</w:t>
      </w:r>
      <w:r w:rsidR="00633BB1">
        <w:rPr>
          <w:rFonts w:ascii="微软雅黑" w:eastAsia="微软雅黑" w:hAnsi="微软雅黑" w:hint="eastAsia"/>
          <w:sz w:val="28"/>
          <w:szCs w:val="28"/>
        </w:rPr>
        <w:t>阅读</w:t>
      </w:r>
      <w:r w:rsidR="000E2404">
        <w:rPr>
          <w:rFonts w:ascii="微软雅黑" w:eastAsia="微软雅黑" w:hAnsi="微软雅黑" w:hint="eastAsia"/>
          <w:sz w:val="28"/>
          <w:szCs w:val="28"/>
        </w:rPr>
        <w:t>计划，或者制定过</w:t>
      </w:r>
      <w:r w:rsidR="00633BB1">
        <w:rPr>
          <w:rFonts w:ascii="微软雅黑" w:eastAsia="微软雅黑" w:hAnsi="微软雅黑" w:hint="eastAsia"/>
          <w:sz w:val="28"/>
          <w:szCs w:val="28"/>
        </w:rPr>
        <w:t>阅读</w:t>
      </w:r>
      <w:r w:rsidR="000E2404">
        <w:rPr>
          <w:rFonts w:ascii="微软雅黑" w:eastAsia="微软雅黑" w:hAnsi="微软雅黑" w:hint="eastAsia"/>
          <w:sz w:val="28"/>
          <w:szCs w:val="28"/>
        </w:rPr>
        <w:t>计划</w:t>
      </w:r>
      <w:r w:rsidR="00633BB1">
        <w:rPr>
          <w:rFonts w:ascii="微软雅黑" w:eastAsia="微软雅黑" w:hAnsi="微软雅黑" w:hint="eastAsia"/>
          <w:sz w:val="28"/>
          <w:szCs w:val="28"/>
        </w:rPr>
        <w:t>却</w:t>
      </w:r>
      <w:r w:rsidR="000E2404">
        <w:rPr>
          <w:rFonts w:ascii="微软雅黑" w:eastAsia="微软雅黑" w:hAnsi="微软雅黑" w:hint="eastAsia"/>
          <w:sz w:val="28"/>
          <w:szCs w:val="28"/>
        </w:rPr>
        <w:t>半途而废</w:t>
      </w:r>
      <w:r w:rsidR="00633BB1">
        <w:rPr>
          <w:rFonts w:ascii="微软雅黑" w:eastAsia="微软雅黑" w:hAnsi="微软雅黑" w:hint="eastAsia"/>
          <w:sz w:val="28"/>
          <w:szCs w:val="28"/>
        </w:rPr>
        <w:t>的现象相比</w:t>
      </w:r>
      <w:r w:rsidR="000E2404">
        <w:rPr>
          <w:rFonts w:ascii="微软雅黑" w:eastAsia="微软雅黑" w:hAnsi="微软雅黑" w:hint="eastAsia"/>
          <w:sz w:val="28"/>
          <w:szCs w:val="28"/>
        </w:rPr>
        <w:t>，</w:t>
      </w:r>
      <w:r w:rsidR="003D429A">
        <w:rPr>
          <w:rFonts w:ascii="微软雅黑" w:eastAsia="微软雅黑" w:hAnsi="微软雅黑" w:hint="eastAsia"/>
          <w:sz w:val="28"/>
          <w:szCs w:val="28"/>
        </w:rPr>
        <w:t>显示</w:t>
      </w:r>
      <w:r w:rsidR="000E2404">
        <w:rPr>
          <w:rFonts w:ascii="微软雅黑" w:eastAsia="微软雅黑" w:hAnsi="微软雅黑" w:hint="eastAsia"/>
          <w:sz w:val="28"/>
          <w:szCs w:val="28"/>
        </w:rPr>
        <w:t>出：</w:t>
      </w:r>
      <w:r w:rsidRPr="00513E13">
        <w:rPr>
          <w:rFonts w:ascii="微软雅黑" w:eastAsia="微软雅黑" w:hAnsi="微软雅黑" w:hint="eastAsia"/>
          <w:sz w:val="28"/>
          <w:szCs w:val="28"/>
        </w:rPr>
        <w:t>我</w:t>
      </w:r>
      <w:r>
        <w:rPr>
          <w:rFonts w:ascii="微软雅黑" w:eastAsia="微软雅黑" w:hAnsi="微软雅黑"/>
          <w:sz w:val="28"/>
          <w:szCs w:val="28"/>
        </w:rPr>
        <w:t>校大学生对阅读重要性的认知程度</w:t>
      </w:r>
      <w:r>
        <w:rPr>
          <w:rFonts w:ascii="微软雅黑" w:eastAsia="微软雅黑" w:hAnsi="微软雅黑" w:hint="eastAsia"/>
          <w:sz w:val="28"/>
          <w:szCs w:val="28"/>
        </w:rPr>
        <w:t>越来越</w:t>
      </w:r>
      <w:r w:rsidRPr="00513E13">
        <w:rPr>
          <w:rFonts w:ascii="微软雅黑" w:eastAsia="微软雅黑" w:hAnsi="微软雅黑"/>
          <w:sz w:val="28"/>
          <w:szCs w:val="28"/>
        </w:rPr>
        <w:t>高</w:t>
      </w:r>
      <w:r w:rsidRPr="00513E13">
        <w:rPr>
          <w:rFonts w:ascii="微软雅黑" w:eastAsia="微软雅黑" w:hAnsi="微软雅黑" w:hint="eastAsia"/>
          <w:sz w:val="28"/>
          <w:szCs w:val="28"/>
        </w:rPr>
        <w:t>，</w:t>
      </w:r>
      <w:r w:rsidR="003D429A">
        <w:rPr>
          <w:rFonts w:ascii="微软雅黑" w:eastAsia="微软雅黑" w:hAnsi="微软雅黑" w:hint="eastAsia"/>
          <w:sz w:val="28"/>
          <w:szCs w:val="28"/>
        </w:rPr>
        <w:t>但是还是应该引起图书馆在阅读推广方面应该</w:t>
      </w:r>
      <w:r w:rsidR="000E2404">
        <w:rPr>
          <w:rFonts w:ascii="微软雅黑" w:eastAsia="微软雅黑" w:hAnsi="微软雅黑" w:hint="eastAsia"/>
          <w:sz w:val="28"/>
          <w:szCs w:val="28"/>
        </w:rPr>
        <w:t>考虑如何</w:t>
      </w:r>
      <w:r w:rsidR="003D429A">
        <w:rPr>
          <w:rFonts w:ascii="微软雅黑" w:eastAsia="微软雅黑" w:hAnsi="微软雅黑" w:hint="eastAsia"/>
          <w:sz w:val="28"/>
          <w:szCs w:val="28"/>
        </w:rPr>
        <w:t>帮助大学生制定阅读计划，</w:t>
      </w:r>
      <w:r w:rsidR="000E2404">
        <w:rPr>
          <w:rFonts w:ascii="微软雅黑" w:eastAsia="微软雅黑" w:hAnsi="微软雅黑" w:hint="eastAsia"/>
          <w:sz w:val="28"/>
          <w:szCs w:val="28"/>
        </w:rPr>
        <w:t>使其</w:t>
      </w:r>
      <w:r w:rsidR="000E2404">
        <w:rPr>
          <w:rFonts w:ascii="微软雅黑" w:eastAsia="微软雅黑" w:hAnsi="微软雅黑"/>
          <w:sz w:val="28"/>
          <w:szCs w:val="28"/>
        </w:rPr>
        <w:t>普遍</w:t>
      </w:r>
      <w:r>
        <w:rPr>
          <w:rFonts w:ascii="微软雅黑" w:eastAsia="微软雅黑" w:hAnsi="微软雅黑" w:hint="eastAsia"/>
          <w:sz w:val="28"/>
          <w:szCs w:val="28"/>
        </w:rPr>
        <w:t>认识到</w:t>
      </w:r>
      <w:r w:rsidRPr="00513E13">
        <w:rPr>
          <w:rFonts w:ascii="微软雅黑" w:eastAsia="微软雅黑" w:hAnsi="微软雅黑"/>
          <w:sz w:val="28"/>
          <w:szCs w:val="28"/>
        </w:rPr>
        <w:t>博览群书的重要性</w:t>
      </w:r>
      <w:r>
        <w:rPr>
          <w:rFonts w:ascii="微软雅黑" w:eastAsia="微软雅黑" w:hAnsi="微软雅黑" w:hint="eastAsia"/>
          <w:sz w:val="28"/>
          <w:szCs w:val="28"/>
        </w:rPr>
        <w:t xml:space="preserve"> </w:t>
      </w:r>
      <w:r w:rsidRPr="00513E13">
        <w:rPr>
          <w:rFonts w:ascii="微软雅黑" w:eastAsia="微软雅黑" w:hAnsi="微软雅黑"/>
          <w:sz w:val="28"/>
          <w:szCs w:val="28"/>
        </w:rPr>
        <w:t>。</w:t>
      </w:r>
    </w:p>
    <w:p w:rsidR="00513E13" w:rsidRDefault="0014034A" w:rsidP="0034137B">
      <w:pPr>
        <w:rPr>
          <w:rFonts w:ascii="微软雅黑" w:eastAsia="微软雅黑" w:hAnsi="微软雅黑"/>
          <w:sz w:val="28"/>
          <w:szCs w:val="28"/>
        </w:rPr>
      </w:pPr>
      <w:r>
        <w:rPr>
          <w:rFonts w:ascii="微软雅黑" w:eastAsia="微软雅黑" w:hAnsi="微软雅黑"/>
          <w:noProof/>
          <w:sz w:val="28"/>
          <w:szCs w:val="28"/>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137B" w:rsidRDefault="003D429A" w:rsidP="0034137B">
      <w:pPr>
        <w:ind w:firstLineChars="200" w:firstLine="560"/>
        <w:rPr>
          <w:rFonts w:ascii="微软雅黑" w:eastAsia="微软雅黑" w:hAnsi="微软雅黑"/>
          <w:sz w:val="28"/>
          <w:szCs w:val="28"/>
        </w:rPr>
      </w:pPr>
      <w:r>
        <w:rPr>
          <w:rFonts w:ascii="微软雅黑" w:eastAsia="微软雅黑" w:hAnsi="微软雅黑" w:hint="eastAsia"/>
          <w:sz w:val="28"/>
          <w:szCs w:val="28"/>
        </w:rPr>
        <w:t>越来越多的人喜欢网上阅读和手机阅读等电子阅读形式，但是阅读载体上，纸质书刊利用舒适，而且已经形成习惯，因此</w:t>
      </w:r>
      <w:r w:rsidR="0034137B">
        <w:rPr>
          <w:rFonts w:ascii="微软雅黑" w:eastAsia="微软雅黑" w:hAnsi="微软雅黑" w:hint="eastAsia"/>
          <w:sz w:val="28"/>
          <w:szCs w:val="28"/>
        </w:rPr>
        <w:t>纸质图书和手机是学生的主要阅读工具，</w:t>
      </w:r>
      <w:r w:rsidR="0034137B" w:rsidRPr="0034137B">
        <w:rPr>
          <w:rFonts w:ascii="微软雅黑" w:eastAsia="微软雅黑" w:hAnsi="微软雅黑" w:hint="eastAsia"/>
          <w:sz w:val="28"/>
          <w:szCs w:val="28"/>
        </w:rPr>
        <w:t>调查结果显示</w:t>
      </w:r>
      <w:r>
        <w:rPr>
          <w:rFonts w:ascii="微软雅黑" w:eastAsia="微软雅黑" w:hAnsi="微软雅黑" w:hint="eastAsia"/>
          <w:sz w:val="28"/>
          <w:szCs w:val="28"/>
        </w:rPr>
        <w:t>：</w:t>
      </w:r>
      <w:r w:rsidR="0034137B" w:rsidRPr="0034137B">
        <w:rPr>
          <w:rFonts w:ascii="微软雅黑" w:eastAsia="微软雅黑" w:hAnsi="微软雅黑" w:hint="eastAsia"/>
          <w:sz w:val="28"/>
          <w:szCs w:val="28"/>
        </w:rPr>
        <w:t>60%以上的学生还是喜欢阅读纸质媒介。</w:t>
      </w:r>
      <w:r>
        <w:rPr>
          <w:rFonts w:ascii="微软雅黑" w:eastAsia="微软雅黑" w:hAnsi="微软雅黑" w:hint="eastAsia"/>
          <w:sz w:val="28"/>
          <w:szCs w:val="28"/>
        </w:rPr>
        <w:t>随着图书馆的资源越来越多的电子化，这项调查结</w:t>
      </w:r>
      <w:r>
        <w:rPr>
          <w:rFonts w:ascii="微软雅黑" w:eastAsia="微软雅黑" w:hAnsi="微软雅黑" w:hint="eastAsia"/>
          <w:sz w:val="28"/>
          <w:szCs w:val="28"/>
        </w:rPr>
        <w:lastRenderedPageBreak/>
        <w:t>果值得图书馆阅读推广思考：如何引导大学生</w:t>
      </w:r>
      <w:r w:rsidR="00633BB1">
        <w:rPr>
          <w:rFonts w:ascii="微软雅黑" w:eastAsia="微软雅黑" w:hAnsi="微软雅黑" w:hint="eastAsia"/>
          <w:sz w:val="28"/>
          <w:szCs w:val="28"/>
        </w:rPr>
        <w:t>采用</w:t>
      </w:r>
      <w:r>
        <w:rPr>
          <w:rFonts w:ascii="微软雅黑" w:eastAsia="微软雅黑" w:hAnsi="微软雅黑" w:hint="eastAsia"/>
          <w:sz w:val="28"/>
          <w:szCs w:val="28"/>
        </w:rPr>
        <w:t>电子</w:t>
      </w:r>
      <w:r w:rsidR="00633BB1">
        <w:rPr>
          <w:rFonts w:ascii="微软雅黑" w:eastAsia="微软雅黑" w:hAnsi="微软雅黑" w:hint="eastAsia"/>
          <w:sz w:val="28"/>
          <w:szCs w:val="28"/>
        </w:rPr>
        <w:t>设备进行网络</w:t>
      </w:r>
      <w:r>
        <w:rPr>
          <w:rFonts w:ascii="微软雅黑" w:eastAsia="微软雅黑" w:hAnsi="微软雅黑" w:hint="eastAsia"/>
          <w:sz w:val="28"/>
          <w:szCs w:val="28"/>
        </w:rPr>
        <w:t>阅读 。</w:t>
      </w:r>
    </w:p>
    <w:p w:rsidR="00823830" w:rsidRDefault="0034137B" w:rsidP="00823830">
      <w:pPr>
        <w:ind w:firstLineChars="200" w:firstLine="560"/>
        <w:rPr>
          <w:rFonts w:ascii="微软雅黑" w:eastAsia="微软雅黑" w:hAnsi="微软雅黑"/>
          <w:sz w:val="28"/>
          <w:szCs w:val="28"/>
        </w:rPr>
      </w:pPr>
      <w:r w:rsidRPr="0034137B">
        <w:rPr>
          <w:rFonts w:ascii="微软雅黑" w:eastAsia="微软雅黑" w:hAnsi="微软雅黑" w:hint="eastAsia"/>
          <w:sz w:val="28"/>
          <w:szCs w:val="28"/>
        </w:rPr>
        <w:t>对学校的电子资源</w:t>
      </w:r>
      <w:r w:rsidR="00823830">
        <w:rPr>
          <w:rFonts w:ascii="微软雅黑" w:eastAsia="微软雅黑" w:hAnsi="微软雅黑" w:hint="eastAsia"/>
          <w:sz w:val="28"/>
          <w:szCs w:val="28"/>
        </w:rPr>
        <w:t>的</w:t>
      </w:r>
      <w:r w:rsidRPr="0034137B">
        <w:rPr>
          <w:rFonts w:ascii="微软雅黑" w:eastAsia="微软雅黑" w:hAnsi="微软雅黑" w:hint="eastAsia"/>
          <w:sz w:val="28"/>
          <w:szCs w:val="28"/>
        </w:rPr>
        <w:t>调查</w:t>
      </w:r>
      <w:r w:rsidR="00823830">
        <w:rPr>
          <w:rFonts w:ascii="微软雅黑" w:eastAsia="微软雅黑" w:hAnsi="微软雅黑" w:hint="eastAsia"/>
          <w:sz w:val="28"/>
          <w:szCs w:val="28"/>
        </w:rPr>
        <w:t>结果是其中26%的学生表示对图书馆的电子资源非常了解，用过很多的电子资源；32%</w:t>
      </w:r>
      <w:r w:rsidRPr="0034137B">
        <w:rPr>
          <w:rFonts w:ascii="微软雅黑" w:eastAsia="微软雅黑" w:hAnsi="微软雅黑" w:hint="eastAsia"/>
          <w:sz w:val="28"/>
          <w:szCs w:val="28"/>
        </w:rPr>
        <w:t>的学生表示</w:t>
      </w:r>
      <w:r w:rsidR="00823830">
        <w:rPr>
          <w:rFonts w:ascii="微软雅黑" w:eastAsia="微软雅黑" w:hAnsi="微软雅黑" w:hint="eastAsia"/>
          <w:sz w:val="28"/>
          <w:szCs w:val="28"/>
        </w:rPr>
        <w:t>了解，也用过;34%学生表示听说过，但是不太了解，也没有用过；</w:t>
      </w:r>
      <w:r w:rsidRPr="0034137B">
        <w:rPr>
          <w:rFonts w:ascii="微软雅黑" w:eastAsia="微软雅黑" w:hAnsi="微软雅黑" w:hint="eastAsia"/>
          <w:sz w:val="28"/>
          <w:szCs w:val="28"/>
        </w:rPr>
        <w:t>只有</w:t>
      </w:r>
      <w:r w:rsidR="00823830">
        <w:rPr>
          <w:rFonts w:ascii="微软雅黑" w:eastAsia="微软雅黑" w:hAnsi="微软雅黑" w:hint="eastAsia"/>
          <w:sz w:val="28"/>
          <w:szCs w:val="28"/>
        </w:rPr>
        <w:t>6</w:t>
      </w:r>
      <w:r w:rsidRPr="0034137B">
        <w:rPr>
          <w:rFonts w:ascii="微软雅黑" w:eastAsia="微软雅黑" w:hAnsi="微软雅黑" w:hint="eastAsia"/>
          <w:sz w:val="28"/>
          <w:szCs w:val="28"/>
        </w:rPr>
        <w:t>%也有5.5%的学生表示不知道图书馆还有电子资源。</w:t>
      </w:r>
    </w:p>
    <w:p w:rsidR="00360177" w:rsidRDefault="00633BB1" w:rsidP="00823830">
      <w:pPr>
        <w:ind w:firstLineChars="200" w:firstLine="560"/>
        <w:rPr>
          <w:rFonts w:ascii="微软雅黑" w:eastAsia="微软雅黑" w:hAnsi="微软雅黑"/>
          <w:sz w:val="28"/>
          <w:szCs w:val="28"/>
        </w:rPr>
      </w:pPr>
      <w:r>
        <w:rPr>
          <w:rFonts w:ascii="微软雅黑" w:eastAsia="微软雅黑" w:hAnsi="微软雅黑" w:hint="eastAsia"/>
          <w:sz w:val="28"/>
          <w:szCs w:val="28"/>
        </w:rPr>
        <w:t>学生在什么情况下会想到使用</w:t>
      </w:r>
      <w:r w:rsidR="001E5929">
        <w:rPr>
          <w:rFonts w:ascii="微软雅黑" w:eastAsia="微软雅黑" w:hAnsi="微软雅黑" w:hint="eastAsia"/>
          <w:sz w:val="28"/>
          <w:szCs w:val="28"/>
        </w:rPr>
        <w:t>图书馆电子资源呢？调查结果竟然有57%的学生表示目前没这方面的需要，12%的学生还在的问题找百度。</w:t>
      </w:r>
    </w:p>
    <w:p w:rsidR="00360177" w:rsidRDefault="00360177" w:rsidP="00AA4A28">
      <w:pPr>
        <w:rPr>
          <w:rFonts w:ascii="微软雅黑" w:eastAsia="微软雅黑" w:hAnsi="微软雅黑"/>
          <w:sz w:val="28"/>
          <w:szCs w:val="28"/>
        </w:rPr>
      </w:pPr>
      <w:r>
        <w:rPr>
          <w:rFonts w:ascii="微软雅黑" w:eastAsia="微软雅黑" w:hAnsi="微软雅黑" w:hint="eastAsia"/>
          <w:noProof/>
          <w:sz w:val="28"/>
          <w:szCs w:val="28"/>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137B" w:rsidRDefault="00360177" w:rsidP="00360177">
      <w:pPr>
        <w:rPr>
          <w:rFonts w:ascii="微软雅黑" w:eastAsia="微软雅黑" w:hAnsi="微软雅黑"/>
          <w:sz w:val="28"/>
          <w:szCs w:val="28"/>
        </w:rPr>
      </w:pPr>
      <w:r>
        <w:rPr>
          <w:rFonts w:ascii="微软雅黑" w:eastAsia="微软雅黑" w:hAnsi="微软雅黑" w:hint="eastAsia"/>
          <w:sz w:val="28"/>
          <w:szCs w:val="28"/>
        </w:rPr>
        <w:t>以上</w:t>
      </w:r>
      <w:r w:rsidR="0034137B" w:rsidRPr="0034137B">
        <w:rPr>
          <w:rFonts w:ascii="微软雅黑" w:eastAsia="微软雅黑" w:hAnsi="微软雅黑" w:hint="eastAsia"/>
          <w:sz w:val="28"/>
          <w:szCs w:val="28"/>
        </w:rPr>
        <w:t>结果表明我们对图书馆的电子资源宣传力度还要加大</w:t>
      </w:r>
      <w:r w:rsidR="00823830">
        <w:rPr>
          <w:rFonts w:ascii="微软雅黑" w:eastAsia="微软雅黑" w:hAnsi="微软雅黑" w:hint="eastAsia"/>
          <w:sz w:val="28"/>
          <w:szCs w:val="28"/>
        </w:rPr>
        <w:t>。</w:t>
      </w:r>
    </w:p>
    <w:p w:rsidR="000E2404" w:rsidRDefault="003C295E" w:rsidP="00AA4A28">
      <w:pPr>
        <w:ind w:firstLineChars="200" w:firstLine="560"/>
        <w:rPr>
          <w:rFonts w:ascii="微软雅黑" w:eastAsia="微软雅黑" w:hAnsi="微软雅黑"/>
          <w:sz w:val="28"/>
          <w:szCs w:val="28"/>
        </w:rPr>
      </w:pPr>
      <w:r>
        <w:rPr>
          <w:rFonts w:ascii="微软雅黑" w:eastAsia="微软雅黑" w:hAnsi="微软雅黑" w:hint="eastAsia"/>
          <w:sz w:val="28"/>
          <w:szCs w:val="28"/>
        </w:rPr>
        <w:t>4.</w:t>
      </w:r>
      <w:r w:rsidR="00AA4A28">
        <w:rPr>
          <w:rFonts w:ascii="微软雅黑" w:eastAsia="微软雅黑" w:hAnsi="微软雅黑" w:hint="eastAsia"/>
          <w:sz w:val="28"/>
          <w:szCs w:val="28"/>
        </w:rPr>
        <w:t>大学生阅读书籍类型调查结果：</w:t>
      </w:r>
    </w:p>
    <w:tbl>
      <w:tblPr>
        <w:tblStyle w:val="a6"/>
        <w:tblW w:w="0" w:type="auto"/>
        <w:tblLook w:val="04A0"/>
      </w:tblPr>
      <w:tblGrid>
        <w:gridCol w:w="784"/>
        <w:gridCol w:w="1064"/>
        <w:gridCol w:w="1141"/>
        <w:gridCol w:w="1141"/>
        <w:gridCol w:w="922"/>
        <w:gridCol w:w="813"/>
        <w:gridCol w:w="922"/>
        <w:gridCol w:w="922"/>
        <w:gridCol w:w="813"/>
      </w:tblGrid>
      <w:tr w:rsidR="00AA4A28" w:rsidTr="00AA4A28">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书籍类型</w:t>
            </w:r>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新闻报刊杂志</w:t>
            </w:r>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娱乐报刊杂志</w:t>
            </w:r>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学科</w:t>
            </w:r>
            <w:proofErr w:type="gramStart"/>
            <w:r w:rsidRPr="00AA4A28">
              <w:rPr>
                <w:rFonts w:ascii="微软雅黑" w:eastAsia="微软雅黑" w:hAnsi="微软雅黑" w:hint="eastAsia"/>
                <w:sz w:val="24"/>
                <w:szCs w:val="24"/>
              </w:rPr>
              <w:t>辅导题集</w:t>
            </w:r>
            <w:proofErr w:type="gramEnd"/>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休闲小说</w:t>
            </w:r>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教科书</w:t>
            </w:r>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专业书箱</w:t>
            </w:r>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名家名著</w:t>
            </w:r>
          </w:p>
        </w:tc>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畅销书</w:t>
            </w:r>
          </w:p>
        </w:tc>
      </w:tr>
      <w:tr w:rsidR="00AA4A28" w:rsidTr="00AA4A28">
        <w:tc>
          <w:tcPr>
            <w:tcW w:w="0" w:type="auto"/>
          </w:tcPr>
          <w:p w:rsidR="00AA4A28" w:rsidRPr="00AA4A28" w:rsidRDefault="00AA4A28" w:rsidP="00360177">
            <w:pPr>
              <w:rPr>
                <w:rFonts w:ascii="微软雅黑" w:eastAsia="微软雅黑" w:hAnsi="微软雅黑"/>
                <w:sz w:val="24"/>
                <w:szCs w:val="24"/>
              </w:rPr>
            </w:pPr>
            <w:r w:rsidRPr="00AA4A28">
              <w:rPr>
                <w:rFonts w:ascii="微软雅黑" w:eastAsia="微软雅黑" w:hAnsi="微软雅黑" w:hint="eastAsia"/>
                <w:sz w:val="24"/>
                <w:szCs w:val="24"/>
              </w:rPr>
              <w:t>份额</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9%</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30%</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49%</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42%</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83%</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39%</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23%</w:t>
            </w:r>
          </w:p>
        </w:tc>
        <w:tc>
          <w:tcPr>
            <w:tcW w:w="0" w:type="auto"/>
          </w:tcPr>
          <w:p w:rsidR="00AA4A28" w:rsidRPr="00AA4A28" w:rsidRDefault="00AA4A28" w:rsidP="00360177">
            <w:pPr>
              <w:rPr>
                <w:rFonts w:ascii="微软雅黑" w:eastAsia="微软雅黑" w:hAnsi="微软雅黑"/>
                <w:sz w:val="24"/>
                <w:szCs w:val="24"/>
              </w:rPr>
            </w:pPr>
            <w:r>
              <w:rPr>
                <w:rFonts w:ascii="微软雅黑" w:eastAsia="微软雅黑" w:hAnsi="微软雅黑" w:hint="eastAsia"/>
                <w:sz w:val="24"/>
                <w:szCs w:val="24"/>
              </w:rPr>
              <w:t>42%</w:t>
            </w:r>
          </w:p>
        </w:tc>
      </w:tr>
    </w:tbl>
    <w:p w:rsidR="00AA4A28" w:rsidRDefault="001E5929" w:rsidP="0011471F">
      <w:pPr>
        <w:ind w:firstLine="570"/>
        <w:rPr>
          <w:rFonts w:ascii="微软雅黑" w:eastAsia="微软雅黑" w:hAnsi="微软雅黑"/>
          <w:sz w:val="28"/>
          <w:szCs w:val="28"/>
        </w:rPr>
      </w:pPr>
      <w:r>
        <w:rPr>
          <w:rFonts w:ascii="微软雅黑" w:eastAsia="微软雅黑" w:hAnsi="微软雅黑" w:hint="eastAsia"/>
          <w:sz w:val="28"/>
          <w:szCs w:val="28"/>
        </w:rPr>
        <w:lastRenderedPageBreak/>
        <w:t>以上</w:t>
      </w:r>
      <w:r w:rsidR="0011471F">
        <w:rPr>
          <w:rFonts w:ascii="微软雅黑" w:eastAsia="微软雅黑" w:hAnsi="微软雅黑" w:hint="eastAsia"/>
          <w:sz w:val="28"/>
          <w:szCs w:val="28"/>
        </w:rPr>
        <w:t>调查</w:t>
      </w:r>
      <w:r w:rsidR="0059073D">
        <w:rPr>
          <w:rFonts w:ascii="微软雅黑" w:eastAsia="微软雅黑" w:hAnsi="微软雅黑" w:hint="eastAsia"/>
          <w:sz w:val="28"/>
          <w:szCs w:val="28"/>
        </w:rPr>
        <w:t>数据显示：文学类书籍如畅销书籍、娱乐报刊杂志更受学生的欢迎，其次是教科书、专业书籍，而名家名著等生僻书籍看着较少，新闻报刊杂志类更是少有人关注，多数学生只满足于学校开设课程的学习，只关注教科书等书籍而很少关心涉及其他新闻杂志类，涉猎</w:t>
      </w:r>
      <w:r w:rsidR="0011471F">
        <w:rPr>
          <w:rFonts w:ascii="微软雅黑" w:eastAsia="微软雅黑" w:hAnsi="微软雅黑" w:hint="eastAsia"/>
          <w:sz w:val="28"/>
          <w:szCs w:val="28"/>
        </w:rPr>
        <w:t>范围狭窄，读书被动，对自己不了解的领域求知欲不强。大学生有必要拓广阅读广度和深度以提高综合素质、提升自身修养。</w:t>
      </w:r>
    </w:p>
    <w:p w:rsidR="0011471F" w:rsidRDefault="005E4A79" w:rsidP="005E4A79">
      <w:pPr>
        <w:ind w:firstLineChars="200" w:firstLine="560"/>
        <w:rPr>
          <w:rFonts w:ascii="微软雅黑" w:eastAsia="微软雅黑" w:hAnsi="微软雅黑"/>
          <w:sz w:val="28"/>
          <w:szCs w:val="28"/>
        </w:rPr>
      </w:pPr>
      <w:r>
        <w:rPr>
          <w:rFonts w:ascii="微软雅黑" w:eastAsia="微软雅黑" w:hAnsi="微软雅黑" w:hint="eastAsia"/>
          <w:sz w:val="28"/>
          <w:szCs w:val="28"/>
        </w:rPr>
        <w:t>5.</w:t>
      </w:r>
      <w:r w:rsidR="003C295E">
        <w:rPr>
          <w:rFonts w:ascii="微软雅黑" w:eastAsia="微软雅黑" w:hAnsi="微软雅黑" w:hint="eastAsia"/>
          <w:sz w:val="28"/>
          <w:szCs w:val="28"/>
        </w:rPr>
        <w:t>大学生阅读书目</w:t>
      </w:r>
      <w:r w:rsidR="0011471F">
        <w:rPr>
          <w:rFonts w:ascii="微软雅黑" w:eastAsia="微软雅黑" w:hAnsi="微软雅黑" w:hint="eastAsia"/>
          <w:sz w:val="28"/>
          <w:szCs w:val="28"/>
        </w:rPr>
        <w:t>途径</w:t>
      </w:r>
      <w:r w:rsidR="003C295E">
        <w:rPr>
          <w:rFonts w:ascii="微软雅黑" w:eastAsia="微软雅黑" w:hAnsi="微软雅黑" w:hint="eastAsia"/>
          <w:sz w:val="28"/>
          <w:szCs w:val="28"/>
        </w:rPr>
        <w:t>的</w:t>
      </w:r>
      <w:r w:rsidR="0011471F">
        <w:rPr>
          <w:rFonts w:ascii="微软雅黑" w:eastAsia="微软雅黑" w:hAnsi="微软雅黑" w:hint="eastAsia"/>
          <w:sz w:val="28"/>
          <w:szCs w:val="28"/>
        </w:rPr>
        <w:t>调查结果：</w:t>
      </w:r>
    </w:p>
    <w:p w:rsidR="0011471F" w:rsidRDefault="0011471F" w:rsidP="0011471F">
      <w:pPr>
        <w:rPr>
          <w:rFonts w:ascii="微软雅黑" w:eastAsia="微软雅黑" w:hAnsi="微软雅黑"/>
          <w:sz w:val="28"/>
          <w:szCs w:val="28"/>
        </w:rPr>
      </w:pPr>
      <w:r>
        <w:rPr>
          <w:rFonts w:ascii="微软雅黑" w:eastAsia="微软雅黑" w:hAnsi="微软雅黑"/>
          <w:noProof/>
          <w:sz w:val="28"/>
          <w:szCs w:val="28"/>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295E" w:rsidRDefault="003C295E" w:rsidP="003C295E">
      <w:pPr>
        <w:ind w:firstLine="570"/>
        <w:rPr>
          <w:rFonts w:ascii="微软雅黑" w:eastAsia="微软雅黑" w:hAnsi="微软雅黑"/>
          <w:sz w:val="28"/>
          <w:szCs w:val="28"/>
        </w:rPr>
      </w:pPr>
      <w:r>
        <w:rPr>
          <w:rFonts w:ascii="微软雅黑" w:eastAsia="微软雅黑" w:hAnsi="微软雅黑" w:hint="eastAsia"/>
          <w:sz w:val="28"/>
          <w:szCs w:val="28"/>
        </w:rPr>
        <w:t>以上数据分析得出：大学生在选择书籍上还缺乏引导，别林斯基说过：“阅读一本不适合自己阅读的书，比不阅读还要坏。”因此，大学生不仅要好读书，读好书更重要。引导学生读好书更具有重要意义。</w:t>
      </w:r>
    </w:p>
    <w:p w:rsidR="001A6047" w:rsidRDefault="001A6047" w:rsidP="005E4A79">
      <w:pPr>
        <w:ind w:firstLine="570"/>
        <w:rPr>
          <w:rFonts w:ascii="微软雅黑" w:eastAsia="微软雅黑" w:hAnsi="微软雅黑"/>
          <w:sz w:val="28"/>
          <w:szCs w:val="28"/>
        </w:rPr>
      </w:pPr>
    </w:p>
    <w:p w:rsidR="005E4A79" w:rsidRDefault="005E4A79" w:rsidP="005E4A79">
      <w:pPr>
        <w:ind w:firstLine="570"/>
        <w:rPr>
          <w:rFonts w:ascii="微软雅黑" w:eastAsia="微软雅黑" w:hAnsi="微软雅黑"/>
          <w:sz w:val="28"/>
          <w:szCs w:val="28"/>
        </w:rPr>
      </w:pPr>
      <w:r>
        <w:rPr>
          <w:rFonts w:ascii="微软雅黑" w:eastAsia="微软雅黑" w:hAnsi="微软雅黑" w:hint="eastAsia"/>
          <w:sz w:val="28"/>
          <w:szCs w:val="28"/>
        </w:rPr>
        <w:t>6.</w:t>
      </w:r>
      <w:r w:rsidRPr="005E4A79">
        <w:rPr>
          <w:rFonts w:ascii="微软雅黑" w:eastAsia="微软雅黑" w:hAnsi="微软雅黑" w:hint="eastAsia"/>
          <w:sz w:val="28"/>
          <w:szCs w:val="28"/>
        </w:rPr>
        <w:t xml:space="preserve"> </w:t>
      </w:r>
      <w:r>
        <w:rPr>
          <w:rFonts w:ascii="微软雅黑" w:eastAsia="微软雅黑" w:hAnsi="微软雅黑" w:hint="eastAsia"/>
          <w:sz w:val="28"/>
          <w:szCs w:val="28"/>
        </w:rPr>
        <w:t>阅读影响：阅读对每个人都有影响和帮助，只是大小不同而已，绝大多数的学生都认为阅读对自己的</w:t>
      </w:r>
      <w:r w:rsidR="001C16FD">
        <w:rPr>
          <w:rFonts w:ascii="微软雅黑" w:eastAsia="微软雅黑" w:hAnsi="微软雅黑" w:hint="eastAsia"/>
          <w:sz w:val="28"/>
          <w:szCs w:val="28"/>
        </w:rPr>
        <w:t>正面</w:t>
      </w:r>
      <w:r>
        <w:rPr>
          <w:rFonts w:ascii="微软雅黑" w:eastAsia="微软雅黑" w:hAnsi="微软雅黑" w:hint="eastAsia"/>
          <w:sz w:val="28"/>
          <w:szCs w:val="28"/>
        </w:rPr>
        <w:t>影响很</w:t>
      </w:r>
      <w:r w:rsidR="008055F8">
        <w:rPr>
          <w:rFonts w:ascii="微软雅黑" w:eastAsia="微软雅黑" w:hAnsi="微软雅黑" w:hint="eastAsia"/>
          <w:sz w:val="28"/>
          <w:szCs w:val="28"/>
        </w:rPr>
        <w:t>显著</w:t>
      </w:r>
      <w:r>
        <w:rPr>
          <w:rFonts w:ascii="微软雅黑" w:eastAsia="微软雅黑" w:hAnsi="微软雅黑" w:hint="eastAsia"/>
          <w:sz w:val="28"/>
          <w:szCs w:val="28"/>
        </w:rPr>
        <w:t>，各方面的帮助也比较明显。</w:t>
      </w:r>
    </w:p>
    <w:p w:rsidR="005E4A79" w:rsidRDefault="005E4A79" w:rsidP="005E4A79">
      <w:pPr>
        <w:rPr>
          <w:rFonts w:ascii="微软雅黑" w:eastAsia="微软雅黑" w:hAnsi="微软雅黑"/>
          <w:sz w:val="28"/>
          <w:szCs w:val="28"/>
        </w:rPr>
      </w:pPr>
      <w:r w:rsidRPr="005E4A79">
        <w:rPr>
          <w:rFonts w:ascii="微软雅黑" w:eastAsia="微软雅黑" w:hAnsi="微软雅黑"/>
          <w:noProof/>
          <w:sz w:val="28"/>
          <w:szCs w:val="28"/>
        </w:rPr>
        <w:lastRenderedPageBreak/>
        <w:drawing>
          <wp:inline distT="0" distB="0" distL="0" distR="0">
            <wp:extent cx="5274310" cy="3076575"/>
            <wp:effectExtent l="19050" t="0" r="21590" b="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16FD" w:rsidRDefault="001C16FD" w:rsidP="005E4A79">
      <w:pPr>
        <w:rPr>
          <w:rFonts w:ascii="微软雅黑" w:eastAsia="微软雅黑" w:hAnsi="微软雅黑"/>
          <w:sz w:val="28"/>
          <w:szCs w:val="28"/>
        </w:rPr>
      </w:pPr>
      <w:r>
        <w:rPr>
          <w:rFonts w:ascii="微软雅黑" w:eastAsia="微软雅黑" w:hAnsi="微软雅黑" w:hint="eastAsia"/>
          <w:sz w:val="28"/>
          <w:szCs w:val="28"/>
        </w:rPr>
        <w:t xml:space="preserve">    调查结果显示：大学生对阅读的认知态度</w:t>
      </w:r>
      <w:r w:rsidR="00454B64">
        <w:rPr>
          <w:rFonts w:ascii="微软雅黑" w:eastAsia="微软雅黑" w:hAnsi="微软雅黑" w:hint="eastAsia"/>
          <w:sz w:val="28"/>
          <w:szCs w:val="28"/>
        </w:rPr>
        <w:t>很积极，绝大多数学生都认为应该多读书，读好书。在学到知识的同时也开拓视野、放松身心、提升素养。</w:t>
      </w:r>
    </w:p>
    <w:p w:rsidR="001C16FD" w:rsidRDefault="001C16FD" w:rsidP="005E4A79">
      <w:pPr>
        <w:rPr>
          <w:rFonts w:ascii="微软雅黑" w:eastAsia="微软雅黑" w:hAnsi="微软雅黑"/>
          <w:sz w:val="28"/>
          <w:szCs w:val="28"/>
        </w:rPr>
      </w:pPr>
      <w:r w:rsidRPr="001C16FD">
        <w:rPr>
          <w:rFonts w:ascii="微软雅黑" w:eastAsia="微软雅黑" w:hAnsi="微软雅黑"/>
          <w:noProof/>
          <w:sz w:val="28"/>
          <w:szCs w:val="28"/>
        </w:rPr>
        <w:drawing>
          <wp:inline distT="0" distB="0" distL="0" distR="0">
            <wp:extent cx="5274310" cy="3076575"/>
            <wp:effectExtent l="19050" t="0" r="21590"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4B64" w:rsidRDefault="00454B64" w:rsidP="005E4A79">
      <w:pPr>
        <w:rPr>
          <w:rFonts w:ascii="微软雅黑" w:eastAsia="微软雅黑" w:hAnsi="微软雅黑"/>
          <w:sz w:val="28"/>
          <w:szCs w:val="28"/>
        </w:rPr>
      </w:pPr>
    </w:p>
    <w:p w:rsidR="00D822E2" w:rsidRDefault="008055F8" w:rsidP="00D822E2">
      <w:pPr>
        <w:ind w:firstLine="570"/>
        <w:rPr>
          <w:rFonts w:ascii="微软雅黑" w:eastAsia="微软雅黑" w:hAnsi="微软雅黑"/>
          <w:sz w:val="28"/>
          <w:szCs w:val="28"/>
        </w:rPr>
      </w:pPr>
      <w:r>
        <w:rPr>
          <w:rFonts w:ascii="微软雅黑" w:eastAsia="微软雅黑" w:hAnsi="微软雅黑" w:hint="eastAsia"/>
          <w:sz w:val="28"/>
          <w:szCs w:val="28"/>
        </w:rPr>
        <w:t>7.阅读困惑：</w:t>
      </w:r>
      <w:r w:rsidR="00D822E2">
        <w:rPr>
          <w:rFonts w:ascii="微软雅黑" w:eastAsia="微软雅黑" w:hAnsi="微软雅黑" w:hint="eastAsia"/>
          <w:sz w:val="28"/>
          <w:szCs w:val="28"/>
        </w:rPr>
        <w:t>调查数据说明了大学生对</w:t>
      </w:r>
      <w:r w:rsidR="00D822E2" w:rsidRPr="001C16FD">
        <w:rPr>
          <w:rFonts w:ascii="微软雅黑" w:eastAsia="微软雅黑" w:hAnsi="微软雅黑"/>
          <w:sz w:val="28"/>
          <w:szCs w:val="28"/>
        </w:rPr>
        <w:t>阅读重要性有较高的认知度，但他们的阅读期望与阅读现状存在一定差距</w:t>
      </w:r>
      <w:r w:rsidR="00D822E2">
        <w:rPr>
          <w:rFonts w:ascii="微软雅黑" w:eastAsia="微软雅黑" w:hAnsi="微软雅黑" w:hint="eastAsia"/>
          <w:sz w:val="28"/>
          <w:szCs w:val="28"/>
        </w:rPr>
        <w:t>。</w:t>
      </w:r>
    </w:p>
    <w:p w:rsidR="003C295E" w:rsidRDefault="008055F8" w:rsidP="00376EF9">
      <w:pPr>
        <w:rPr>
          <w:rFonts w:ascii="微软雅黑" w:eastAsia="微软雅黑" w:hAnsi="微软雅黑"/>
          <w:sz w:val="28"/>
          <w:szCs w:val="28"/>
        </w:rPr>
      </w:pPr>
      <w:r>
        <w:rPr>
          <w:rFonts w:ascii="微软雅黑" w:eastAsia="微软雅黑" w:hAnsi="微软雅黑"/>
          <w:noProof/>
          <w:sz w:val="28"/>
          <w:szCs w:val="28"/>
        </w:rPr>
        <w:lastRenderedPageBreak/>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6047" w:rsidRDefault="001A6047" w:rsidP="00454B64">
      <w:pPr>
        <w:ind w:firstLine="570"/>
        <w:rPr>
          <w:rFonts w:ascii="微软雅黑" w:eastAsia="微软雅黑" w:hAnsi="微软雅黑"/>
          <w:sz w:val="28"/>
          <w:szCs w:val="28"/>
        </w:rPr>
      </w:pPr>
    </w:p>
    <w:p w:rsidR="00454B64" w:rsidRDefault="00454B64" w:rsidP="00454B64">
      <w:pPr>
        <w:ind w:firstLine="570"/>
        <w:rPr>
          <w:rFonts w:ascii="微软雅黑" w:eastAsia="微软雅黑" w:hAnsi="微软雅黑"/>
          <w:sz w:val="28"/>
          <w:szCs w:val="28"/>
        </w:rPr>
      </w:pPr>
      <w:r>
        <w:rPr>
          <w:rFonts w:ascii="微软雅黑" w:eastAsia="微软雅黑" w:hAnsi="微软雅黑" w:hint="eastAsia"/>
          <w:sz w:val="28"/>
          <w:szCs w:val="28"/>
        </w:rPr>
        <w:t>8.</w:t>
      </w:r>
      <w:r w:rsidR="00B26BFA">
        <w:rPr>
          <w:rFonts w:ascii="微软雅黑" w:eastAsia="微软雅黑" w:hAnsi="微软雅黑" w:hint="eastAsia"/>
          <w:sz w:val="28"/>
          <w:szCs w:val="28"/>
        </w:rPr>
        <w:t>对学生参与图书馆开展的阅读推广活动情况的调查结果：</w:t>
      </w:r>
      <w:r w:rsidR="00A30485">
        <w:rPr>
          <w:rFonts w:ascii="微软雅黑" w:eastAsia="微软雅黑" w:hAnsi="微软雅黑" w:hint="eastAsia"/>
          <w:sz w:val="28"/>
          <w:szCs w:val="28"/>
        </w:rPr>
        <w:t>73%以上的学生都认为图书馆举行的各种阅读推广活动具有积极的意义，并表示乐意参加，应该坚持举办下去。</w:t>
      </w:r>
    </w:p>
    <w:p w:rsidR="00B26BFA" w:rsidRDefault="00B26BFA" w:rsidP="00B26BFA">
      <w:pPr>
        <w:rPr>
          <w:rFonts w:ascii="微软雅黑" w:eastAsia="微软雅黑" w:hAnsi="微软雅黑"/>
          <w:sz w:val="28"/>
          <w:szCs w:val="28"/>
        </w:rPr>
      </w:pPr>
      <w:r>
        <w:rPr>
          <w:rFonts w:ascii="微软雅黑" w:eastAsia="微软雅黑" w:hAnsi="微软雅黑"/>
          <w:noProof/>
          <w:sz w:val="28"/>
          <w:szCs w:val="28"/>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6BFA" w:rsidRDefault="00A30485" w:rsidP="00B26BFA">
      <w:pPr>
        <w:rPr>
          <w:rFonts w:ascii="微软雅黑" w:eastAsia="微软雅黑" w:hAnsi="微软雅黑"/>
          <w:sz w:val="28"/>
          <w:szCs w:val="28"/>
        </w:rPr>
      </w:pPr>
      <w:r>
        <w:rPr>
          <w:rFonts w:ascii="微软雅黑" w:eastAsia="微软雅黑" w:hAnsi="微软雅黑" w:hint="eastAsia"/>
          <w:sz w:val="28"/>
          <w:szCs w:val="28"/>
        </w:rPr>
        <w:t xml:space="preserve">    对于阅读推广活动的参与度的调查数据显示，虽然图书馆一直在加大阅读推广活动的宣传力度并且举行了各种形式的活动，但是，有</w:t>
      </w:r>
      <w:r>
        <w:rPr>
          <w:rFonts w:ascii="微软雅黑" w:eastAsia="微软雅黑" w:hAnsi="微软雅黑" w:hint="eastAsia"/>
          <w:sz w:val="28"/>
          <w:szCs w:val="28"/>
        </w:rPr>
        <w:lastRenderedPageBreak/>
        <w:t>57%的学生表示只是知道图书馆在举行各种阅读推广活动，自己并没有参与活动。</w:t>
      </w:r>
    </w:p>
    <w:p w:rsidR="00B26BFA" w:rsidRDefault="00B26BFA" w:rsidP="00B26BFA">
      <w:pPr>
        <w:rPr>
          <w:rFonts w:ascii="微软雅黑" w:eastAsia="微软雅黑" w:hAnsi="微软雅黑"/>
          <w:sz w:val="28"/>
          <w:szCs w:val="28"/>
        </w:rPr>
      </w:pPr>
      <w:r>
        <w:rPr>
          <w:rFonts w:ascii="微软雅黑" w:eastAsia="微软雅黑" w:hAnsi="微软雅黑"/>
          <w:noProof/>
          <w:sz w:val="28"/>
          <w:szCs w:val="28"/>
        </w:rPr>
        <w:drawing>
          <wp:inline distT="0" distB="0" distL="0" distR="0">
            <wp:extent cx="5274310" cy="3076575"/>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22E2" w:rsidRDefault="00D822E2" w:rsidP="00B26BFA">
      <w:pPr>
        <w:rPr>
          <w:rFonts w:ascii="微软雅黑" w:eastAsia="微软雅黑" w:hAnsi="微软雅黑"/>
          <w:sz w:val="28"/>
          <w:szCs w:val="28"/>
        </w:rPr>
      </w:pPr>
    </w:p>
    <w:p w:rsidR="00D822E2" w:rsidRDefault="001E5929" w:rsidP="0041451D">
      <w:pPr>
        <w:ind w:firstLine="570"/>
        <w:rPr>
          <w:rFonts w:ascii="微软雅黑" w:eastAsia="微软雅黑" w:hAnsi="微软雅黑"/>
          <w:sz w:val="28"/>
          <w:szCs w:val="28"/>
        </w:rPr>
      </w:pPr>
      <w:r>
        <w:rPr>
          <w:rFonts w:ascii="微软雅黑" w:eastAsia="微软雅黑" w:hAnsi="微软雅黑" w:hint="eastAsia"/>
          <w:sz w:val="28"/>
          <w:szCs w:val="28"/>
        </w:rPr>
        <w:t>从</w:t>
      </w:r>
      <w:r w:rsidR="00D822E2">
        <w:rPr>
          <w:rFonts w:ascii="微软雅黑" w:eastAsia="微软雅黑" w:hAnsi="微软雅黑" w:hint="eastAsia"/>
          <w:sz w:val="28"/>
          <w:szCs w:val="28"/>
        </w:rPr>
        <w:t>此次问卷调查的以上数据不难看出，大学生的阅读情况是缺乏指导、约束机制，阅读认知与阅读实际差距较大。这就迫使我们</w:t>
      </w:r>
      <w:r w:rsidR="009802C9">
        <w:rPr>
          <w:rFonts w:ascii="微软雅黑" w:eastAsia="微软雅黑" w:hAnsi="微软雅黑" w:hint="eastAsia"/>
          <w:sz w:val="28"/>
          <w:szCs w:val="28"/>
        </w:rPr>
        <w:t>图书馆（1）</w:t>
      </w:r>
      <w:r>
        <w:rPr>
          <w:rFonts w:ascii="微软雅黑" w:eastAsia="微软雅黑" w:hAnsi="微软雅黑" w:hint="eastAsia"/>
          <w:sz w:val="28"/>
          <w:szCs w:val="28"/>
        </w:rPr>
        <w:t>做好阅读引导，引导大学生阅读，去除其阅读</w:t>
      </w:r>
      <w:r w:rsidR="00D822E2">
        <w:rPr>
          <w:rFonts w:ascii="微软雅黑" w:eastAsia="微软雅黑" w:hAnsi="微软雅黑" w:hint="eastAsia"/>
          <w:sz w:val="28"/>
          <w:szCs w:val="28"/>
        </w:rPr>
        <w:t>功利性，让大学生明白“读书本身是一种最大的乐趣，而不是结果”，激励他们的阅读兴趣、培养</w:t>
      </w:r>
      <w:r w:rsidR="009802C9">
        <w:rPr>
          <w:rFonts w:ascii="微软雅黑" w:eastAsia="微软雅黑" w:hAnsi="微软雅黑" w:hint="eastAsia"/>
          <w:sz w:val="28"/>
          <w:szCs w:val="28"/>
        </w:rPr>
        <w:t>他们</w:t>
      </w:r>
      <w:r w:rsidR="00D822E2">
        <w:rPr>
          <w:rFonts w:ascii="微软雅黑" w:eastAsia="微软雅黑" w:hAnsi="微软雅黑" w:hint="eastAsia"/>
          <w:sz w:val="28"/>
          <w:szCs w:val="28"/>
        </w:rPr>
        <w:t>阅读的自觉性</w:t>
      </w:r>
      <w:r w:rsidR="009802C9">
        <w:rPr>
          <w:rFonts w:ascii="微软雅黑" w:eastAsia="微软雅黑" w:hAnsi="微软雅黑" w:hint="eastAsia"/>
          <w:sz w:val="28"/>
          <w:szCs w:val="28"/>
        </w:rPr>
        <w:t>，让阅读成为大学生生活的一种</w:t>
      </w:r>
      <w:r>
        <w:rPr>
          <w:rFonts w:ascii="微软雅黑" w:eastAsia="微软雅黑" w:hAnsi="微软雅黑" w:hint="eastAsia"/>
          <w:sz w:val="28"/>
          <w:szCs w:val="28"/>
        </w:rPr>
        <w:t>常态生活</w:t>
      </w:r>
      <w:r w:rsidR="009802C9">
        <w:rPr>
          <w:rFonts w:ascii="微软雅黑" w:eastAsia="微软雅黑" w:hAnsi="微软雅黑" w:hint="eastAsia"/>
          <w:sz w:val="28"/>
          <w:szCs w:val="28"/>
        </w:rPr>
        <w:t>方式</w:t>
      </w:r>
      <w:r w:rsidR="00D822E2">
        <w:rPr>
          <w:rFonts w:ascii="微软雅黑" w:eastAsia="微软雅黑" w:hAnsi="微软雅黑" w:hint="eastAsia"/>
          <w:sz w:val="28"/>
          <w:szCs w:val="28"/>
        </w:rPr>
        <w:t>；</w:t>
      </w:r>
      <w:r w:rsidR="009802C9">
        <w:rPr>
          <w:rFonts w:ascii="微软雅黑" w:eastAsia="微软雅黑" w:hAnsi="微软雅黑" w:hint="eastAsia"/>
          <w:sz w:val="28"/>
          <w:szCs w:val="28"/>
        </w:rPr>
        <w:t>（2）加大对学校的各种网络电子资源的导航宣传，提高学生的网络阅读素养； （3）图书馆的阅读推广活动应该与学院协作，推出大学生阅读书目，指导大学生应该读哪些书、怎样去读。</w:t>
      </w:r>
    </w:p>
    <w:p w:rsidR="00B8620C" w:rsidRPr="00FA4AA7" w:rsidRDefault="0041451D" w:rsidP="00B8620C">
      <w:pPr>
        <w:ind w:firstLine="570"/>
        <w:rPr>
          <w:rFonts w:ascii="微软雅黑" w:eastAsia="微软雅黑" w:hAnsi="微软雅黑"/>
          <w:sz w:val="28"/>
          <w:szCs w:val="28"/>
        </w:rPr>
      </w:pPr>
      <w:r w:rsidRPr="0041451D">
        <w:rPr>
          <w:rFonts w:ascii="微软雅黑" w:eastAsia="微软雅黑" w:hAnsi="微软雅黑" w:cs="Arial" w:hint="eastAsia"/>
          <w:color w:val="000000"/>
          <w:sz w:val="28"/>
          <w:szCs w:val="28"/>
        </w:rPr>
        <w:t>中</w:t>
      </w:r>
      <w:r w:rsidRPr="0041451D">
        <w:rPr>
          <w:rFonts w:ascii="微软雅黑" w:eastAsia="微软雅黑" w:hAnsi="微软雅黑" w:cs="Arial"/>
          <w:color w:val="000000"/>
          <w:sz w:val="28"/>
          <w:szCs w:val="28"/>
        </w:rPr>
        <w:t>国是拥有悠久历史的文明古国，文化底蕴深厚，</w:t>
      </w:r>
      <w:r w:rsidRPr="0041451D">
        <w:rPr>
          <w:rFonts w:ascii="微软雅黑" w:eastAsia="微软雅黑" w:hAnsi="微软雅黑" w:cs="Arial" w:hint="eastAsia"/>
          <w:color w:val="000000"/>
          <w:sz w:val="28"/>
          <w:szCs w:val="28"/>
        </w:rPr>
        <w:t>大学生</w:t>
      </w:r>
      <w:r w:rsidRPr="0041451D">
        <w:rPr>
          <w:rFonts w:ascii="微软雅黑" w:eastAsia="微软雅黑" w:hAnsi="微软雅黑" w:cs="Arial"/>
          <w:color w:val="000000"/>
          <w:sz w:val="28"/>
          <w:szCs w:val="28"/>
        </w:rPr>
        <w:t>应该尽量多阅读，开阔眼界，增长知识，陶冶情操，培养品质。</w:t>
      </w:r>
      <w:r>
        <w:rPr>
          <w:rFonts w:ascii="微软雅黑" w:eastAsia="微软雅黑" w:hAnsi="微软雅黑" w:cs="Arial" w:hint="eastAsia"/>
          <w:color w:val="000000"/>
          <w:sz w:val="28"/>
          <w:szCs w:val="28"/>
        </w:rPr>
        <w:t>大学生应该</w:t>
      </w:r>
      <w:r>
        <w:rPr>
          <w:rFonts w:ascii="微软雅黑" w:eastAsia="微软雅黑" w:hAnsi="微软雅黑" w:cs="Arial"/>
          <w:color w:val="000000"/>
          <w:sz w:val="28"/>
          <w:szCs w:val="28"/>
        </w:rPr>
        <w:t>了解阅读的重要性并付之行动</w:t>
      </w:r>
      <w:r>
        <w:rPr>
          <w:rFonts w:ascii="微软雅黑" w:eastAsia="微软雅黑" w:hAnsi="微软雅黑" w:cs="Arial" w:hint="eastAsia"/>
          <w:color w:val="000000"/>
          <w:sz w:val="28"/>
          <w:szCs w:val="28"/>
        </w:rPr>
        <w:t>。</w:t>
      </w:r>
      <w:r w:rsidRPr="0041451D">
        <w:rPr>
          <w:rFonts w:ascii="微软雅黑" w:eastAsia="微软雅黑" w:hAnsi="微软雅黑" w:cs="Arial"/>
          <w:color w:val="000000"/>
          <w:sz w:val="28"/>
          <w:szCs w:val="28"/>
        </w:rPr>
        <w:t>同时，</w:t>
      </w:r>
      <w:r w:rsidRPr="0041451D">
        <w:rPr>
          <w:rFonts w:ascii="微软雅黑" w:eastAsia="微软雅黑" w:hAnsi="微软雅黑" w:cs="Arial" w:hint="eastAsia"/>
          <w:color w:val="000000"/>
          <w:sz w:val="28"/>
          <w:szCs w:val="28"/>
        </w:rPr>
        <w:t>图书馆也</w:t>
      </w:r>
      <w:r w:rsidR="001E5929">
        <w:rPr>
          <w:rFonts w:ascii="微软雅黑" w:eastAsia="微软雅黑" w:hAnsi="微软雅黑" w:cs="Arial"/>
          <w:color w:val="000000"/>
          <w:sz w:val="28"/>
          <w:szCs w:val="28"/>
        </w:rPr>
        <w:t>应该</w:t>
      </w:r>
      <w:r w:rsidR="00D42003">
        <w:rPr>
          <w:rFonts w:ascii="微软雅黑" w:eastAsia="微软雅黑" w:hAnsi="微软雅黑" w:cs="Arial" w:hint="eastAsia"/>
          <w:color w:val="000000"/>
          <w:sz w:val="28"/>
          <w:szCs w:val="28"/>
        </w:rPr>
        <w:t>改善、</w:t>
      </w:r>
      <w:r w:rsidR="001E5929">
        <w:rPr>
          <w:rFonts w:ascii="微软雅黑" w:eastAsia="微软雅黑" w:hAnsi="微软雅黑" w:cs="Arial" w:hint="eastAsia"/>
          <w:color w:val="000000"/>
          <w:sz w:val="28"/>
          <w:szCs w:val="28"/>
        </w:rPr>
        <w:t>升级</w:t>
      </w:r>
      <w:r w:rsidR="00D42003">
        <w:rPr>
          <w:rFonts w:ascii="微软雅黑" w:eastAsia="微软雅黑" w:hAnsi="微软雅黑" w:cs="Arial" w:hint="eastAsia"/>
          <w:color w:val="000000"/>
          <w:sz w:val="28"/>
          <w:szCs w:val="28"/>
        </w:rPr>
        <w:t>软</w:t>
      </w:r>
      <w:r w:rsidRPr="0041451D">
        <w:rPr>
          <w:rFonts w:ascii="微软雅黑" w:eastAsia="微软雅黑" w:hAnsi="微软雅黑" w:cs="Arial"/>
          <w:color w:val="000000"/>
          <w:sz w:val="28"/>
          <w:szCs w:val="28"/>
        </w:rPr>
        <w:t>硬</w:t>
      </w:r>
      <w:r w:rsidRPr="0041451D">
        <w:rPr>
          <w:rFonts w:ascii="微软雅黑" w:eastAsia="微软雅黑" w:hAnsi="微软雅黑" w:cs="Arial"/>
          <w:color w:val="000000"/>
          <w:sz w:val="28"/>
          <w:szCs w:val="28"/>
        </w:rPr>
        <w:lastRenderedPageBreak/>
        <w:t>件设施，</w:t>
      </w:r>
      <w:r w:rsidR="00D42003">
        <w:rPr>
          <w:rFonts w:ascii="微软雅黑" w:eastAsia="微软雅黑" w:hAnsi="微软雅黑" w:cs="Arial" w:hint="eastAsia"/>
          <w:color w:val="000000"/>
          <w:sz w:val="28"/>
          <w:szCs w:val="28"/>
        </w:rPr>
        <w:t>提高服务水平，</w:t>
      </w:r>
      <w:r>
        <w:rPr>
          <w:rFonts w:ascii="微软雅黑" w:eastAsia="微软雅黑" w:hAnsi="微软雅黑" w:cs="Arial"/>
          <w:color w:val="000000"/>
          <w:sz w:val="28"/>
          <w:szCs w:val="28"/>
        </w:rPr>
        <w:t>为</w:t>
      </w:r>
      <w:r w:rsidR="001E5929">
        <w:rPr>
          <w:rFonts w:ascii="微软雅黑" w:eastAsia="微软雅黑" w:hAnsi="微软雅黑" w:cs="Arial" w:hint="eastAsia"/>
          <w:color w:val="000000"/>
          <w:sz w:val="28"/>
          <w:szCs w:val="28"/>
        </w:rPr>
        <w:t>大</w:t>
      </w:r>
      <w:r>
        <w:rPr>
          <w:rFonts w:ascii="微软雅黑" w:eastAsia="微软雅黑" w:hAnsi="微软雅黑" w:cs="Arial"/>
          <w:color w:val="000000"/>
          <w:sz w:val="28"/>
          <w:szCs w:val="28"/>
        </w:rPr>
        <w:t>学生提</w:t>
      </w:r>
      <w:r w:rsidR="00D42003">
        <w:rPr>
          <w:rFonts w:ascii="微软雅黑" w:eastAsia="微软雅黑" w:hAnsi="微软雅黑" w:cs="Arial" w:hint="eastAsia"/>
          <w:color w:val="000000"/>
          <w:sz w:val="28"/>
          <w:szCs w:val="28"/>
        </w:rPr>
        <w:t>供</w:t>
      </w:r>
      <w:r>
        <w:rPr>
          <w:rFonts w:ascii="微软雅黑" w:eastAsia="微软雅黑" w:hAnsi="微软雅黑" w:cs="Arial"/>
          <w:color w:val="000000"/>
          <w:sz w:val="28"/>
          <w:szCs w:val="28"/>
        </w:rPr>
        <w:t>良好的阅读条件和环境，</w:t>
      </w:r>
      <w:r>
        <w:rPr>
          <w:rFonts w:ascii="微软雅黑" w:eastAsia="微软雅黑" w:hAnsi="微软雅黑" w:cs="Arial" w:hint="eastAsia"/>
          <w:color w:val="000000"/>
          <w:sz w:val="28"/>
          <w:szCs w:val="28"/>
        </w:rPr>
        <w:t>积极</w:t>
      </w:r>
      <w:r w:rsidRPr="0041451D">
        <w:rPr>
          <w:rFonts w:ascii="微软雅黑" w:eastAsia="微软雅黑" w:hAnsi="微软雅黑" w:cs="Arial"/>
          <w:color w:val="000000"/>
          <w:sz w:val="28"/>
          <w:szCs w:val="28"/>
        </w:rPr>
        <w:t>开展</w:t>
      </w:r>
      <w:r w:rsidRPr="0041451D">
        <w:rPr>
          <w:rFonts w:ascii="微软雅黑" w:eastAsia="微软雅黑" w:hAnsi="微软雅黑" w:cs="Arial" w:hint="eastAsia"/>
          <w:color w:val="000000"/>
          <w:sz w:val="28"/>
          <w:szCs w:val="28"/>
        </w:rPr>
        <w:t>、组织</w:t>
      </w:r>
      <w:r>
        <w:rPr>
          <w:rFonts w:ascii="微软雅黑" w:eastAsia="微软雅黑" w:hAnsi="微软雅黑" w:cs="Arial"/>
          <w:color w:val="000000"/>
          <w:sz w:val="28"/>
          <w:szCs w:val="28"/>
        </w:rPr>
        <w:t>倡导</w:t>
      </w:r>
      <w:r>
        <w:rPr>
          <w:rFonts w:ascii="微软雅黑" w:eastAsia="微软雅黑" w:hAnsi="微软雅黑" w:cs="Arial" w:hint="eastAsia"/>
          <w:color w:val="000000"/>
          <w:sz w:val="28"/>
          <w:szCs w:val="28"/>
        </w:rPr>
        <w:t>各种</w:t>
      </w:r>
      <w:r>
        <w:rPr>
          <w:rFonts w:ascii="微软雅黑" w:eastAsia="微软雅黑" w:hAnsi="微软雅黑" w:cs="Arial"/>
          <w:color w:val="000000"/>
          <w:sz w:val="28"/>
          <w:szCs w:val="28"/>
        </w:rPr>
        <w:t>阅读</w:t>
      </w:r>
      <w:r w:rsidRPr="0041451D">
        <w:rPr>
          <w:rFonts w:ascii="微软雅黑" w:eastAsia="微软雅黑" w:hAnsi="微软雅黑" w:cs="Arial"/>
          <w:color w:val="000000"/>
          <w:sz w:val="28"/>
          <w:szCs w:val="28"/>
        </w:rPr>
        <w:t>活动，鼓励健康阅读的良好风气形成</w:t>
      </w:r>
      <w:r w:rsidR="00C13286">
        <w:rPr>
          <w:rFonts w:ascii="微软雅黑" w:eastAsia="微软雅黑" w:hAnsi="微软雅黑" w:cs="Arial" w:hint="eastAsia"/>
          <w:color w:val="000000"/>
          <w:sz w:val="28"/>
          <w:szCs w:val="28"/>
        </w:rPr>
        <w:t>，</w:t>
      </w:r>
      <w:r w:rsidR="00B8620C">
        <w:rPr>
          <w:rFonts w:ascii="微软雅黑" w:eastAsia="微软雅黑" w:hAnsi="微软雅黑" w:cs="Arial" w:hint="eastAsia"/>
          <w:color w:val="000000"/>
          <w:sz w:val="28"/>
          <w:szCs w:val="28"/>
        </w:rPr>
        <w:t>促进大学生的成材成长</w:t>
      </w:r>
      <w:r w:rsidR="00B8620C" w:rsidRPr="0041451D">
        <w:rPr>
          <w:rFonts w:ascii="微软雅黑" w:eastAsia="微软雅黑" w:hAnsi="微软雅黑" w:cs="Arial" w:hint="eastAsia"/>
          <w:color w:val="000000"/>
          <w:sz w:val="28"/>
          <w:szCs w:val="28"/>
        </w:rPr>
        <w:t>。</w:t>
      </w:r>
    </w:p>
    <w:p w:rsidR="0041451D" w:rsidRPr="00B8620C" w:rsidRDefault="0041451D" w:rsidP="0041451D">
      <w:pPr>
        <w:ind w:firstLine="570"/>
        <w:rPr>
          <w:rFonts w:ascii="微软雅黑" w:eastAsia="微软雅黑" w:hAnsi="微软雅黑"/>
          <w:sz w:val="28"/>
          <w:szCs w:val="28"/>
        </w:rPr>
      </w:pPr>
    </w:p>
    <w:sectPr w:rsidR="0041451D" w:rsidRPr="00B8620C" w:rsidSect="007029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68" w:rsidRDefault="00004668" w:rsidP="00214221">
      <w:r>
        <w:separator/>
      </w:r>
    </w:p>
  </w:endnote>
  <w:endnote w:type="continuationSeparator" w:id="0">
    <w:p w:rsidR="00004668" w:rsidRDefault="00004668" w:rsidP="00214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68" w:rsidRDefault="00004668" w:rsidP="00214221">
      <w:r>
        <w:separator/>
      </w:r>
    </w:p>
  </w:footnote>
  <w:footnote w:type="continuationSeparator" w:id="0">
    <w:p w:rsidR="00004668" w:rsidRDefault="00004668" w:rsidP="002142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3A4"/>
    <w:rsid w:val="00004668"/>
    <w:rsid w:val="00045FFC"/>
    <w:rsid w:val="00096E6B"/>
    <w:rsid w:val="000C15ED"/>
    <w:rsid w:val="000E2404"/>
    <w:rsid w:val="0011471F"/>
    <w:rsid w:val="0014034A"/>
    <w:rsid w:val="001A6047"/>
    <w:rsid w:val="001C16FD"/>
    <w:rsid w:val="001E5929"/>
    <w:rsid w:val="00203B67"/>
    <w:rsid w:val="00214221"/>
    <w:rsid w:val="00293E46"/>
    <w:rsid w:val="002A6EA0"/>
    <w:rsid w:val="00306529"/>
    <w:rsid w:val="0031505C"/>
    <w:rsid w:val="0034137B"/>
    <w:rsid w:val="00360177"/>
    <w:rsid w:val="00376EF9"/>
    <w:rsid w:val="003C295E"/>
    <w:rsid w:val="003D429A"/>
    <w:rsid w:val="0041451D"/>
    <w:rsid w:val="004246CF"/>
    <w:rsid w:val="00454B64"/>
    <w:rsid w:val="00513E13"/>
    <w:rsid w:val="0059073D"/>
    <w:rsid w:val="005E4A79"/>
    <w:rsid w:val="00623133"/>
    <w:rsid w:val="00633BB1"/>
    <w:rsid w:val="0065196D"/>
    <w:rsid w:val="006B2F40"/>
    <w:rsid w:val="006D631D"/>
    <w:rsid w:val="0070292D"/>
    <w:rsid w:val="008055F8"/>
    <w:rsid w:val="00823830"/>
    <w:rsid w:val="00835C1D"/>
    <w:rsid w:val="00887B7E"/>
    <w:rsid w:val="009802C9"/>
    <w:rsid w:val="00A30485"/>
    <w:rsid w:val="00A45516"/>
    <w:rsid w:val="00AA4A28"/>
    <w:rsid w:val="00B22A99"/>
    <w:rsid w:val="00B26BFA"/>
    <w:rsid w:val="00B76A43"/>
    <w:rsid w:val="00B8620C"/>
    <w:rsid w:val="00C13286"/>
    <w:rsid w:val="00C40F20"/>
    <w:rsid w:val="00CC01DA"/>
    <w:rsid w:val="00D42003"/>
    <w:rsid w:val="00D822E2"/>
    <w:rsid w:val="00E307DE"/>
    <w:rsid w:val="00E34C01"/>
    <w:rsid w:val="00E46DA9"/>
    <w:rsid w:val="00E672F6"/>
    <w:rsid w:val="00E703A4"/>
    <w:rsid w:val="00EE3FE7"/>
    <w:rsid w:val="00F7756D"/>
    <w:rsid w:val="00F9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221"/>
    <w:rPr>
      <w:sz w:val="18"/>
      <w:szCs w:val="18"/>
    </w:rPr>
  </w:style>
  <w:style w:type="paragraph" w:styleId="a4">
    <w:name w:val="footer"/>
    <w:basedOn w:val="a"/>
    <w:link w:val="Char0"/>
    <w:uiPriority w:val="99"/>
    <w:semiHidden/>
    <w:unhideWhenUsed/>
    <w:rsid w:val="002142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221"/>
    <w:rPr>
      <w:sz w:val="18"/>
      <w:szCs w:val="18"/>
    </w:rPr>
  </w:style>
  <w:style w:type="paragraph" w:styleId="a5">
    <w:name w:val="Balloon Text"/>
    <w:basedOn w:val="a"/>
    <w:link w:val="Char1"/>
    <w:uiPriority w:val="99"/>
    <w:semiHidden/>
    <w:unhideWhenUsed/>
    <w:rsid w:val="00E672F6"/>
    <w:rPr>
      <w:sz w:val="18"/>
      <w:szCs w:val="18"/>
    </w:rPr>
  </w:style>
  <w:style w:type="character" w:customStyle="1" w:styleId="Char1">
    <w:name w:val="批注框文本 Char"/>
    <w:basedOn w:val="a0"/>
    <w:link w:val="a5"/>
    <w:uiPriority w:val="99"/>
    <w:semiHidden/>
    <w:rsid w:val="00E672F6"/>
    <w:rPr>
      <w:sz w:val="18"/>
      <w:szCs w:val="18"/>
    </w:rPr>
  </w:style>
  <w:style w:type="table" w:styleId="a6">
    <w:name w:val="Table Grid"/>
    <w:basedOn w:val="a1"/>
    <w:uiPriority w:val="59"/>
    <w:rsid w:val="00AA4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5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Sheet1!$B$1</c:f>
              <c:strCache>
                <c:ptCount val="1"/>
                <c:pt idx="0">
                  <c:v>总人数</c:v>
                </c:pt>
              </c:strCache>
            </c:strRef>
          </c:tx>
          <c:cat>
            <c:strRef>
              <c:f>Sheet1!$A$2:$A$7</c:f>
              <c:strCache>
                <c:ptCount val="6"/>
                <c:pt idx="0">
                  <c:v>完全出于兴趣爱好</c:v>
                </c:pt>
                <c:pt idx="1">
                  <c:v>提高学习成绩</c:v>
                </c:pt>
                <c:pt idx="2">
                  <c:v>拓展知识面</c:v>
                </c:pt>
                <c:pt idx="3">
                  <c:v>提高个人素养</c:v>
                </c:pt>
                <c:pt idx="4">
                  <c:v>被迫</c:v>
                </c:pt>
                <c:pt idx="5">
                  <c:v>其他</c:v>
                </c:pt>
              </c:strCache>
            </c:strRef>
          </c:cat>
          <c:val>
            <c:numRef>
              <c:f>Sheet1!$B$2:$B$7</c:f>
              <c:numCache>
                <c:formatCode>General</c:formatCode>
                <c:ptCount val="6"/>
                <c:pt idx="0">
                  <c:v>1565</c:v>
                </c:pt>
                <c:pt idx="1">
                  <c:v>1565</c:v>
                </c:pt>
                <c:pt idx="2">
                  <c:v>1565</c:v>
                </c:pt>
                <c:pt idx="3">
                  <c:v>1565</c:v>
                </c:pt>
                <c:pt idx="4">
                  <c:v>1565</c:v>
                </c:pt>
                <c:pt idx="5">
                  <c:v>1565</c:v>
                </c:pt>
              </c:numCache>
            </c:numRef>
          </c:val>
        </c:ser>
        <c:ser>
          <c:idx val="1"/>
          <c:order val="1"/>
          <c:tx>
            <c:strRef>
              <c:f>Sheet1!$C$1</c:f>
              <c:strCache>
                <c:ptCount val="1"/>
                <c:pt idx="0">
                  <c:v>选此项人数</c:v>
                </c:pt>
              </c:strCache>
            </c:strRef>
          </c:tx>
          <c:cat>
            <c:strRef>
              <c:f>Sheet1!$A$2:$A$7</c:f>
              <c:strCache>
                <c:ptCount val="6"/>
                <c:pt idx="0">
                  <c:v>完全出于兴趣爱好</c:v>
                </c:pt>
                <c:pt idx="1">
                  <c:v>提高学习成绩</c:v>
                </c:pt>
                <c:pt idx="2">
                  <c:v>拓展知识面</c:v>
                </c:pt>
                <c:pt idx="3">
                  <c:v>提高个人素养</c:v>
                </c:pt>
                <c:pt idx="4">
                  <c:v>被迫</c:v>
                </c:pt>
                <c:pt idx="5">
                  <c:v>其他</c:v>
                </c:pt>
              </c:strCache>
            </c:strRef>
          </c:cat>
          <c:val>
            <c:numRef>
              <c:f>Sheet1!$C$2:$C$7</c:f>
              <c:numCache>
                <c:formatCode>General</c:formatCode>
                <c:ptCount val="6"/>
                <c:pt idx="0">
                  <c:v>1005</c:v>
                </c:pt>
                <c:pt idx="1">
                  <c:v>535</c:v>
                </c:pt>
                <c:pt idx="2">
                  <c:v>834</c:v>
                </c:pt>
                <c:pt idx="3">
                  <c:v>741</c:v>
                </c:pt>
                <c:pt idx="4">
                  <c:v>14</c:v>
                </c:pt>
                <c:pt idx="5">
                  <c:v>98</c:v>
                </c:pt>
              </c:numCache>
            </c:numRef>
          </c:val>
        </c:ser>
        <c:shape val="box"/>
        <c:axId val="168786560"/>
        <c:axId val="168849792"/>
        <c:axId val="0"/>
      </c:bar3DChart>
      <c:catAx>
        <c:axId val="168786560"/>
        <c:scaling>
          <c:orientation val="minMax"/>
        </c:scaling>
        <c:axPos val="b"/>
        <c:tickLblPos val="nextTo"/>
        <c:crossAx val="168849792"/>
        <c:crosses val="autoZero"/>
        <c:auto val="1"/>
        <c:lblAlgn val="ctr"/>
        <c:lblOffset val="100"/>
      </c:catAx>
      <c:valAx>
        <c:axId val="168849792"/>
        <c:scaling>
          <c:orientation val="minMax"/>
        </c:scaling>
        <c:axPos val="l"/>
        <c:majorGridlines/>
        <c:numFmt formatCode="General" sourceLinked="1"/>
        <c:tickLblPos val="nextTo"/>
        <c:crossAx val="168786560"/>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是否参加过阅读推广活动</c:v>
                </c:pt>
              </c:strCache>
            </c:strRef>
          </c:tx>
          <c:cat>
            <c:strRef>
              <c:f>Sheet1!$A$2:$A$4</c:f>
              <c:strCache>
                <c:ptCount val="3"/>
                <c:pt idx="0">
                  <c:v>了解，参加过</c:v>
                </c:pt>
                <c:pt idx="1">
                  <c:v>知道，但是没有参加过</c:v>
                </c:pt>
                <c:pt idx="2">
                  <c:v>根本不知道</c:v>
                </c:pt>
              </c:strCache>
            </c:strRef>
          </c:cat>
          <c:val>
            <c:numRef>
              <c:f>Sheet1!$B$2:$B$4</c:f>
              <c:numCache>
                <c:formatCode>General</c:formatCode>
                <c:ptCount val="3"/>
                <c:pt idx="0">
                  <c:v>525</c:v>
                </c:pt>
                <c:pt idx="1">
                  <c:v>892</c:v>
                </c:pt>
                <c:pt idx="2">
                  <c:v>148</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日阅读时间</c:v>
                </c:pt>
              </c:strCache>
            </c:strRef>
          </c:tx>
          <c:cat>
            <c:strRef>
              <c:f>Sheet1!$A$2:$A$5</c:f>
              <c:strCache>
                <c:ptCount val="4"/>
                <c:pt idx="0">
                  <c:v>2~3小时</c:v>
                </c:pt>
                <c:pt idx="1">
                  <c:v>3~5小时</c:v>
                </c:pt>
                <c:pt idx="2">
                  <c:v>5小时以上</c:v>
                </c:pt>
                <c:pt idx="3">
                  <c:v>2小时以下</c:v>
                </c:pt>
              </c:strCache>
            </c:strRef>
          </c:cat>
          <c:val>
            <c:numRef>
              <c:f>Sheet1!$B$2:$B$5</c:f>
              <c:numCache>
                <c:formatCode>General</c:formatCode>
                <c:ptCount val="4"/>
                <c:pt idx="0">
                  <c:v>697</c:v>
                </c:pt>
                <c:pt idx="1">
                  <c:v>179</c:v>
                </c:pt>
                <c:pt idx="2">
                  <c:v>99</c:v>
                </c:pt>
                <c:pt idx="3">
                  <c:v>590</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doughnutChart>
        <c:varyColors val="1"/>
        <c:ser>
          <c:idx val="0"/>
          <c:order val="0"/>
          <c:tx>
            <c:strRef>
              <c:f>Sheet1!$B$1</c:f>
              <c:strCache>
                <c:ptCount val="1"/>
                <c:pt idx="0">
                  <c:v>有否有阅读计划</c:v>
                </c:pt>
              </c:strCache>
            </c:strRef>
          </c:tx>
          <c:cat>
            <c:strRef>
              <c:f>Sheet1!$A$2:$A$4</c:f>
              <c:strCache>
                <c:ptCount val="3"/>
                <c:pt idx="0">
                  <c:v>一直都有阅读计划</c:v>
                </c:pt>
                <c:pt idx="1">
                  <c:v>有阅读计划，但是不能坚持</c:v>
                </c:pt>
                <c:pt idx="2">
                  <c:v>没有阅读计划</c:v>
                </c:pt>
              </c:strCache>
            </c:strRef>
          </c:cat>
          <c:val>
            <c:numRef>
              <c:f>Sheet1!$B$2:$B$4</c:f>
              <c:numCache>
                <c:formatCode>General</c:formatCode>
                <c:ptCount val="3"/>
                <c:pt idx="0">
                  <c:v>534</c:v>
                </c:pt>
                <c:pt idx="1">
                  <c:v>705</c:v>
                </c:pt>
                <c:pt idx="2">
                  <c:v>326</c:v>
                </c:pt>
              </c:numCache>
            </c:numRef>
          </c:val>
        </c:ser>
        <c:firstSliceAng val="0"/>
        <c:holeSize val="50"/>
      </c:doughnut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bar"/>
        <c:grouping val="clustered"/>
        <c:ser>
          <c:idx val="0"/>
          <c:order val="0"/>
          <c:tx>
            <c:strRef>
              <c:f>Sheet1!$B$1</c:f>
              <c:strCache>
                <c:ptCount val="1"/>
                <c:pt idx="0">
                  <c:v> 选项人数</c:v>
                </c:pt>
              </c:strCache>
            </c:strRef>
          </c:tx>
          <c:cat>
            <c:strRef>
              <c:f>Sheet1!$A$2:$A$7</c:f>
              <c:strCache>
                <c:ptCount val="6"/>
                <c:pt idx="0">
                  <c:v>有问题就会想到</c:v>
                </c:pt>
                <c:pt idx="1">
                  <c:v>毕业设计的时候</c:v>
                </c:pt>
                <c:pt idx="2">
                  <c:v>目前没有这方面的需要</c:v>
                </c:pt>
                <c:pt idx="3">
                  <c:v>从来没有想过</c:v>
                </c:pt>
                <c:pt idx="4">
                  <c:v>我不用，有问题都是百度搜索</c:v>
                </c:pt>
                <c:pt idx="5">
                  <c:v>其他</c:v>
                </c:pt>
              </c:strCache>
            </c:strRef>
          </c:cat>
          <c:val>
            <c:numRef>
              <c:f>Sheet1!$B$2:$B$7</c:f>
              <c:numCache>
                <c:formatCode>General</c:formatCode>
                <c:ptCount val="6"/>
                <c:pt idx="0">
                  <c:v>477</c:v>
                </c:pt>
                <c:pt idx="1">
                  <c:v>385</c:v>
                </c:pt>
                <c:pt idx="2">
                  <c:v>592</c:v>
                </c:pt>
                <c:pt idx="3">
                  <c:v>76</c:v>
                </c:pt>
                <c:pt idx="4">
                  <c:v>127</c:v>
                </c:pt>
                <c:pt idx="5">
                  <c:v>39</c:v>
                </c:pt>
              </c:numCache>
            </c:numRef>
          </c:val>
        </c:ser>
        <c:axId val="116119424"/>
        <c:axId val="116120960"/>
      </c:barChart>
      <c:catAx>
        <c:axId val="116119424"/>
        <c:scaling>
          <c:orientation val="minMax"/>
        </c:scaling>
        <c:axPos val="l"/>
        <c:tickLblPos val="nextTo"/>
        <c:crossAx val="116120960"/>
        <c:crosses val="autoZero"/>
        <c:auto val="1"/>
        <c:lblAlgn val="ctr"/>
        <c:lblOffset val="100"/>
      </c:catAx>
      <c:valAx>
        <c:axId val="116120960"/>
        <c:scaling>
          <c:orientation val="minMax"/>
        </c:scaling>
        <c:axPos val="b"/>
        <c:majorGridlines/>
        <c:numFmt formatCode="General" sourceLinked="1"/>
        <c:tickLblPos val="nextTo"/>
        <c:crossAx val="11611942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总人数</c:v>
                </c:pt>
              </c:strCache>
            </c:strRef>
          </c:tx>
          <c:cat>
            <c:strRef>
              <c:f>Sheet1!$A$2:$A$6</c:f>
              <c:strCache>
                <c:ptCount val="5"/>
                <c:pt idx="0">
                  <c:v>老师推荐</c:v>
                </c:pt>
                <c:pt idx="1">
                  <c:v>同学介绍</c:v>
                </c:pt>
                <c:pt idx="2">
                  <c:v>图书馆推荐</c:v>
                </c:pt>
                <c:pt idx="3">
                  <c:v>网络推荐</c:v>
                </c:pt>
                <c:pt idx="4">
                  <c:v>其它</c:v>
                </c:pt>
              </c:strCache>
            </c:strRef>
          </c:cat>
          <c:val>
            <c:numRef>
              <c:f>Sheet1!$B$2:$B$6</c:f>
              <c:numCache>
                <c:formatCode>General</c:formatCode>
                <c:ptCount val="5"/>
                <c:pt idx="0">
                  <c:v>1565</c:v>
                </c:pt>
                <c:pt idx="1">
                  <c:v>1565</c:v>
                </c:pt>
                <c:pt idx="2">
                  <c:v>1565</c:v>
                </c:pt>
                <c:pt idx="3">
                  <c:v>1565</c:v>
                </c:pt>
                <c:pt idx="4">
                  <c:v>1565</c:v>
                </c:pt>
              </c:numCache>
            </c:numRef>
          </c:val>
        </c:ser>
        <c:ser>
          <c:idx val="1"/>
          <c:order val="1"/>
          <c:tx>
            <c:strRef>
              <c:f>Sheet1!$C$1</c:f>
              <c:strCache>
                <c:ptCount val="1"/>
                <c:pt idx="0">
                  <c:v>选此项人数</c:v>
                </c:pt>
              </c:strCache>
            </c:strRef>
          </c:tx>
          <c:cat>
            <c:strRef>
              <c:f>Sheet1!$A$2:$A$6</c:f>
              <c:strCache>
                <c:ptCount val="5"/>
                <c:pt idx="0">
                  <c:v>老师推荐</c:v>
                </c:pt>
                <c:pt idx="1">
                  <c:v>同学介绍</c:v>
                </c:pt>
                <c:pt idx="2">
                  <c:v>图书馆推荐</c:v>
                </c:pt>
                <c:pt idx="3">
                  <c:v>网络推荐</c:v>
                </c:pt>
                <c:pt idx="4">
                  <c:v>其它</c:v>
                </c:pt>
              </c:strCache>
            </c:strRef>
          </c:cat>
          <c:val>
            <c:numRef>
              <c:f>Sheet1!$C$2:$C$6</c:f>
              <c:numCache>
                <c:formatCode>General</c:formatCode>
                <c:ptCount val="5"/>
                <c:pt idx="0">
                  <c:v>505</c:v>
                </c:pt>
                <c:pt idx="1">
                  <c:v>627</c:v>
                </c:pt>
                <c:pt idx="2">
                  <c:v>305</c:v>
                </c:pt>
                <c:pt idx="3">
                  <c:v>529</c:v>
                </c:pt>
                <c:pt idx="4">
                  <c:v>367</c:v>
                </c:pt>
              </c:numCache>
            </c:numRef>
          </c:val>
        </c:ser>
        <c:axId val="115957760"/>
        <c:axId val="115959296"/>
      </c:barChart>
      <c:catAx>
        <c:axId val="115957760"/>
        <c:scaling>
          <c:orientation val="minMax"/>
        </c:scaling>
        <c:axPos val="b"/>
        <c:tickLblPos val="nextTo"/>
        <c:crossAx val="115959296"/>
        <c:crosses val="autoZero"/>
        <c:auto val="1"/>
        <c:lblAlgn val="ctr"/>
        <c:lblOffset val="100"/>
      </c:catAx>
      <c:valAx>
        <c:axId val="115959296"/>
        <c:scaling>
          <c:orientation val="minMax"/>
        </c:scaling>
        <c:axPos val="l"/>
        <c:majorGridlines/>
        <c:numFmt formatCode="General" sourceLinked="1"/>
        <c:tickLblPos val="nextTo"/>
        <c:crossAx val="11595776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clustered"/>
        <c:ser>
          <c:idx val="0"/>
          <c:order val="0"/>
          <c:tx>
            <c:strRef>
              <c:f>Sheet1!$B$1</c:f>
              <c:strCache>
                <c:ptCount val="1"/>
                <c:pt idx="0">
                  <c:v>选此项人数</c:v>
                </c:pt>
              </c:strCache>
            </c:strRef>
          </c:tx>
          <c:cat>
            <c:strRef>
              <c:f>Sheet1!$A$2:$A$6</c:f>
              <c:strCache>
                <c:ptCount val="5"/>
                <c:pt idx="0">
                  <c:v>学到了很多知识</c:v>
                </c:pt>
                <c:pt idx="1">
                  <c:v>树立了正确价值观、人生观，提升了素养</c:v>
                </c:pt>
                <c:pt idx="2">
                  <c:v>少用了课余时间，使身心放松</c:v>
                </c:pt>
                <c:pt idx="3">
                  <c:v>拓展了视野，拓宽了知识面</c:v>
                </c:pt>
                <c:pt idx="4">
                  <c:v>没有帮助</c:v>
                </c:pt>
              </c:strCache>
            </c:strRef>
          </c:cat>
          <c:val>
            <c:numRef>
              <c:f>Sheet1!$B$2:$B$6</c:f>
              <c:numCache>
                <c:formatCode>General</c:formatCode>
                <c:ptCount val="5"/>
                <c:pt idx="0">
                  <c:v>535</c:v>
                </c:pt>
                <c:pt idx="1">
                  <c:v>629</c:v>
                </c:pt>
                <c:pt idx="2">
                  <c:v>579</c:v>
                </c:pt>
                <c:pt idx="3">
                  <c:v>845</c:v>
                </c:pt>
                <c:pt idx="4">
                  <c:v>11</c:v>
                </c:pt>
              </c:numCache>
            </c:numRef>
          </c:val>
        </c:ser>
        <c:ser>
          <c:idx val="1"/>
          <c:order val="1"/>
          <c:tx>
            <c:strRef>
              <c:f>Sheet1!$C$1</c:f>
              <c:strCache>
                <c:ptCount val="1"/>
                <c:pt idx="0">
                  <c:v>总人数</c:v>
                </c:pt>
              </c:strCache>
            </c:strRef>
          </c:tx>
          <c:cat>
            <c:strRef>
              <c:f>Sheet1!$A$2:$A$6</c:f>
              <c:strCache>
                <c:ptCount val="5"/>
                <c:pt idx="0">
                  <c:v>学到了很多知识</c:v>
                </c:pt>
                <c:pt idx="1">
                  <c:v>树立了正确价值观、人生观，提升了素养</c:v>
                </c:pt>
                <c:pt idx="2">
                  <c:v>少用了课余时间，使身心放松</c:v>
                </c:pt>
                <c:pt idx="3">
                  <c:v>拓展了视野，拓宽了知识面</c:v>
                </c:pt>
                <c:pt idx="4">
                  <c:v>没有帮助</c:v>
                </c:pt>
              </c:strCache>
            </c:strRef>
          </c:cat>
          <c:val>
            <c:numRef>
              <c:f>Sheet1!$C$2:$C$6</c:f>
              <c:numCache>
                <c:formatCode>General</c:formatCode>
                <c:ptCount val="5"/>
                <c:pt idx="0">
                  <c:v>1565</c:v>
                </c:pt>
                <c:pt idx="1">
                  <c:v>1565</c:v>
                </c:pt>
                <c:pt idx="2">
                  <c:v>1565</c:v>
                </c:pt>
                <c:pt idx="3">
                  <c:v>1565</c:v>
                </c:pt>
                <c:pt idx="4">
                  <c:v>1565</c:v>
                </c:pt>
              </c:numCache>
            </c:numRef>
          </c:val>
        </c:ser>
        <c:axId val="116094464"/>
        <c:axId val="116096000"/>
      </c:barChart>
      <c:catAx>
        <c:axId val="116094464"/>
        <c:scaling>
          <c:orientation val="minMax"/>
        </c:scaling>
        <c:axPos val="l"/>
        <c:tickLblPos val="nextTo"/>
        <c:crossAx val="116096000"/>
        <c:crosses val="autoZero"/>
        <c:auto val="1"/>
        <c:lblAlgn val="ctr"/>
        <c:lblOffset val="100"/>
      </c:catAx>
      <c:valAx>
        <c:axId val="116096000"/>
        <c:scaling>
          <c:orientation val="minMax"/>
        </c:scaling>
        <c:axPos val="b"/>
        <c:majorGridlines/>
        <c:numFmt formatCode="General" sourceLinked="1"/>
        <c:tickLblPos val="nextTo"/>
        <c:crossAx val="11609446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doughnutChart>
        <c:varyColors val="1"/>
        <c:ser>
          <c:idx val="0"/>
          <c:order val="0"/>
          <c:tx>
            <c:strRef>
              <c:f>Sheet1!$B$1</c:f>
              <c:strCache>
                <c:ptCount val="1"/>
                <c:pt idx="0">
                  <c:v>大学生的阅读态度</c:v>
                </c:pt>
              </c:strCache>
            </c:strRef>
          </c:tx>
          <c:cat>
            <c:strRef>
              <c:f>Sheet1!$A$2:$A$5</c:f>
              <c:strCache>
                <c:ptCount val="4"/>
                <c:pt idx="0">
                  <c:v>应该多读书</c:v>
                </c:pt>
                <c:pt idx="1">
                  <c:v>读不读都一样</c:v>
                </c:pt>
                <c:pt idx="2">
                  <c:v>读再多也没用，各种考试不通过还是白搭</c:v>
                </c:pt>
                <c:pt idx="3">
                  <c:v> </c:v>
                </c:pt>
              </c:strCache>
            </c:strRef>
          </c:cat>
          <c:val>
            <c:numRef>
              <c:f>Sheet1!$B$2:$B$5</c:f>
              <c:numCache>
                <c:formatCode>General</c:formatCode>
                <c:ptCount val="4"/>
                <c:pt idx="0">
                  <c:v>1387</c:v>
                </c:pt>
                <c:pt idx="1">
                  <c:v>168</c:v>
                </c:pt>
                <c:pt idx="2">
                  <c:v>13</c:v>
                </c:pt>
                <c:pt idx="3">
                  <c:v>0</c:v>
                </c:pt>
              </c:numCache>
            </c:numRef>
          </c:val>
        </c:ser>
        <c:firstSliceAng val="0"/>
        <c:holeSize val="50"/>
      </c:doughnut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阅读困惑</c:v>
                </c:pt>
              </c:strCache>
            </c:strRef>
          </c:tx>
          <c:cat>
            <c:strRef>
              <c:f>Sheet1!$A$2:$A$5</c:f>
              <c:strCache>
                <c:ptCount val="4"/>
                <c:pt idx="0">
                  <c:v>不知道读什么</c:v>
                </c:pt>
                <c:pt idx="1">
                  <c:v>不知道怎么读</c:v>
                </c:pt>
                <c:pt idx="2">
                  <c:v>感觉没时间去阅读</c:v>
                </c:pt>
                <c:pt idx="3">
                  <c:v>不知道读了以后有啥用</c:v>
                </c:pt>
              </c:strCache>
            </c:strRef>
          </c:cat>
          <c:val>
            <c:numRef>
              <c:f>Sheet1!$B$2:$B$5</c:f>
              <c:numCache>
                <c:formatCode>General</c:formatCode>
                <c:ptCount val="4"/>
                <c:pt idx="0">
                  <c:v>382</c:v>
                </c:pt>
                <c:pt idx="1">
                  <c:v>467</c:v>
                </c:pt>
                <c:pt idx="2">
                  <c:v>547</c:v>
                </c:pt>
                <c:pt idx="3">
                  <c:v>257</c:v>
                </c:pt>
              </c:numCache>
            </c:numRef>
          </c:val>
        </c:ser>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bar"/>
        <c:grouping val="stacked"/>
        <c:ser>
          <c:idx val="0"/>
          <c:order val="0"/>
          <c:tx>
            <c:strRef>
              <c:f>Sheet1!$B$1</c:f>
              <c:strCache>
                <c:ptCount val="1"/>
                <c:pt idx="0">
                  <c:v>图书馆阅读推广活动是否有意义</c:v>
                </c:pt>
              </c:strCache>
            </c:strRef>
          </c:tx>
          <c:cat>
            <c:strRef>
              <c:f>Sheet1!$A$2:$A$5</c:f>
              <c:strCache>
                <c:ptCount val="4"/>
                <c:pt idx="0">
                  <c:v>有意义，应该坚持举办</c:v>
                </c:pt>
                <c:pt idx="1">
                  <c:v>一般，个别活动有意义</c:v>
                </c:pt>
                <c:pt idx="2">
                  <c:v>没意义，浪费时间</c:v>
                </c:pt>
                <c:pt idx="3">
                  <c:v> </c:v>
                </c:pt>
              </c:strCache>
            </c:strRef>
          </c:cat>
          <c:val>
            <c:numRef>
              <c:f>Sheet1!$B$2:$B$5</c:f>
              <c:numCache>
                <c:formatCode>General</c:formatCode>
                <c:ptCount val="4"/>
                <c:pt idx="0">
                  <c:v>1290</c:v>
                </c:pt>
                <c:pt idx="1">
                  <c:v>249</c:v>
                </c:pt>
                <c:pt idx="2">
                  <c:v>26</c:v>
                </c:pt>
                <c:pt idx="3">
                  <c:v>0</c:v>
                </c:pt>
              </c:numCache>
            </c:numRef>
          </c:val>
        </c:ser>
        <c:overlap val="100"/>
        <c:axId val="183105792"/>
        <c:axId val="183107584"/>
      </c:barChart>
      <c:catAx>
        <c:axId val="183105792"/>
        <c:scaling>
          <c:orientation val="minMax"/>
        </c:scaling>
        <c:axPos val="l"/>
        <c:tickLblPos val="nextTo"/>
        <c:crossAx val="183107584"/>
        <c:crosses val="autoZero"/>
        <c:auto val="1"/>
        <c:lblAlgn val="ctr"/>
        <c:lblOffset val="100"/>
      </c:catAx>
      <c:valAx>
        <c:axId val="183107584"/>
        <c:scaling>
          <c:orientation val="minMax"/>
        </c:scaling>
        <c:axPos val="b"/>
        <c:majorGridlines/>
        <c:numFmt formatCode="General" sourceLinked="1"/>
        <c:tickLblPos val="nextTo"/>
        <c:crossAx val="18310579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9</Pages>
  <Words>366</Words>
  <Characters>2089</Characters>
  <Application>Microsoft Office Word</Application>
  <DocSecurity>0</DocSecurity>
  <Lines>17</Lines>
  <Paragraphs>4</Paragraphs>
  <ScaleCrop>false</ScaleCrop>
  <Company>Sky123.Org</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2017-12-26T08:03:00Z</dcterms:created>
  <dcterms:modified xsi:type="dcterms:W3CDTF">2018-01-03T09:08:00Z</dcterms:modified>
</cp:coreProperties>
</file>